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val="en-GB" w:eastAsia="en-US"/>
        </w:rPr>
        <w:id w:val="-630782167"/>
        <w:docPartObj>
          <w:docPartGallery w:val="Cover Pages"/>
          <w:docPartUnique/>
        </w:docPartObj>
      </w:sdtPr>
      <w:sdtEndPr>
        <w:rPr>
          <w:rFonts w:asciiTheme="minorHAnsi" w:eastAsiaTheme="minorHAnsi" w:hAnsiTheme="minorHAnsi" w:cstheme="minorBidi"/>
          <w:b/>
          <w:bCs/>
          <w:sz w:val="36"/>
          <w:szCs w:val="36"/>
        </w:rPr>
      </w:sdtEndPr>
      <w:sdtContent>
        <w:p w:rsidR="00874029" w:rsidRDefault="00874029">
          <w:pPr>
            <w:pStyle w:val="NoSpacing"/>
            <w:rPr>
              <w:rFonts w:asciiTheme="majorHAnsi" w:eastAsiaTheme="majorEastAsia" w:hAnsiTheme="majorHAnsi" w:cstheme="majorBidi"/>
              <w:sz w:val="72"/>
              <w:szCs w:val="72"/>
            </w:rPr>
          </w:pPr>
          <w:r>
            <w:rPr>
              <w:noProof/>
              <w:lang w:val="en-GB" w:eastAsia="en-GB"/>
            </w:rPr>
            <mc:AlternateContent>
              <mc:Choice Requires="wps">
                <w:drawing>
                  <wp:anchor distT="0" distB="0" distL="114300" distR="114300" simplePos="0" relativeHeight="251661312" behindDoc="0" locked="0" layoutInCell="0" allowOverlap="1" wp14:anchorId="42B7616D" wp14:editId="102157AF">
                    <wp:simplePos x="0" y="0"/>
                    <wp:positionH relativeFrom="page">
                      <wp:align>center</wp:align>
                    </wp:positionH>
                    <wp:positionV relativeFrom="page">
                      <wp:align>bottom</wp:align>
                    </wp:positionV>
                    <wp:extent cx="8161020" cy="817880"/>
                    <wp:effectExtent l="0" t="0" r="0" b="50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6131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" o:allowincell="f" fillcolor="#4bacc6 [3208]" strokecolor="#4f81bd [3204]">
                    <w10:wrap anchorx="page" anchory="page"/>
                  </v:rect>
                </w:pict>
              </mc:Fallback>
            </mc:AlternateContent>
          </w:r>
          <w:r>
            <w:rPr>
              <w:noProof/>
              <w:lang w:val="en-GB" w:eastAsia="en-GB"/>
            </w:rPr>
            <mc:AlternateContent>
              <mc:Choice Requires="wps">
                <w:drawing>
                  <wp:anchor distT="0" distB="0" distL="114300" distR="114300" simplePos="0" relativeHeight="251664384" behindDoc="0" locked="0" layoutInCell="0" allowOverlap="1" wp14:anchorId="6A2D9A2E" wp14:editId="7280CD18">
                    <wp:simplePos x="0" y="0"/>
                    <wp:positionH relativeFrom="leftMargin">
                      <wp:align>center</wp:align>
                    </wp:positionH>
                    <wp:positionV relativeFrom="page">
                      <wp:align>center</wp:align>
                    </wp:positionV>
                    <wp:extent cx="90805" cy="10556240"/>
                    <wp:effectExtent l="0" t="0" r="4445" b="508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438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IKcX4y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val="en-GB" w:eastAsia="en-GB"/>
            </w:rPr>
            <mc:AlternateContent>
              <mc:Choice Requires="wps">
                <w:drawing>
                  <wp:anchor distT="0" distB="0" distL="114300" distR="114300" simplePos="0" relativeHeight="251663360" behindDoc="0" locked="0" layoutInCell="0" allowOverlap="1" wp14:anchorId="5249119F" wp14:editId="5835DCFF">
                    <wp:simplePos x="0" y="0"/>
                    <wp:positionH relativeFrom="rightMargin">
                      <wp:align>center</wp:align>
                    </wp:positionH>
                    <wp:positionV relativeFrom="page">
                      <wp:align>center</wp:align>
                    </wp:positionV>
                    <wp:extent cx="90805" cy="10556240"/>
                    <wp:effectExtent l="0" t="0" r="4445" b="508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336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w5jVoC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val="en-GB" w:eastAsia="en-GB"/>
            </w:rPr>
            <mc:AlternateContent>
              <mc:Choice Requires="wps">
                <w:drawing>
                  <wp:anchor distT="0" distB="0" distL="114300" distR="114300" simplePos="0" relativeHeight="251662336" behindDoc="0" locked="0" layoutInCell="0" allowOverlap="1" wp14:anchorId="256C137B" wp14:editId="3E341E4A">
                    <wp:simplePos x="0" y="0"/>
                    <wp:positionH relativeFrom="page">
                      <wp:align>center</wp:align>
                    </wp:positionH>
                    <wp:positionV relativeFrom="topMargin">
                      <wp:align>top</wp:align>
                    </wp:positionV>
                    <wp:extent cx="8161020" cy="82296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6233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" o:allowincell="f" fillcolor="#4bacc6 [3208]" strokecolor="#4f81bd [3204]">
                    <w10:wrap anchorx="page" anchory="margin"/>
                  </v:rect>
                </w:pict>
              </mc:Fallback>
            </mc:AlternateContent>
          </w:r>
        </w:p>
        <w:sdt>
          <w:sdtPr>
            <w:rPr>
              <w:rFonts w:eastAsiaTheme="majorEastAsia" w:cstheme="majorBidi"/>
              <w:b/>
              <w:color w:val="0000FF"/>
              <w:sz w:val="44"/>
              <w:szCs w:val="44"/>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874029" w:rsidRPr="00874029" w:rsidRDefault="00874029">
              <w:pPr>
                <w:pStyle w:val="NoSpacing"/>
                <w:rPr>
                  <w:rFonts w:eastAsiaTheme="majorEastAsia" w:cstheme="majorBidi"/>
                  <w:b/>
                  <w:color w:val="0000FF"/>
                  <w:sz w:val="44"/>
                  <w:szCs w:val="44"/>
                </w:rPr>
              </w:pPr>
              <w:r w:rsidRPr="00874029">
                <w:rPr>
                  <w:rFonts w:eastAsiaTheme="majorEastAsia" w:cstheme="majorBidi"/>
                  <w:b/>
                  <w:color w:val="0000FF"/>
                  <w:sz w:val="44"/>
                  <w:szCs w:val="44"/>
                  <w:lang w:val="en-GB"/>
                </w:rPr>
                <w:t>Survey of Views on the Gatwick 2nd Runway</w:t>
              </w:r>
            </w:p>
          </w:sdtContent>
        </w:sdt>
        <w:sdt>
          <w:sdtPr>
            <w:rPr>
              <w:rFonts w:eastAsiaTheme="majorEastAsia"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rsidR="00874029" w:rsidRPr="0039591E" w:rsidRDefault="00874029">
              <w:pPr>
                <w:pStyle w:val="NoSpacing"/>
                <w:rPr>
                  <w:rFonts w:eastAsiaTheme="majorEastAsia" w:cstheme="majorBidi"/>
                  <w:sz w:val="36"/>
                  <w:szCs w:val="36"/>
                </w:rPr>
              </w:pPr>
              <w:r w:rsidRPr="0039591E">
                <w:rPr>
                  <w:rFonts w:eastAsiaTheme="majorEastAsia" w:cstheme="majorBidi"/>
                  <w:sz w:val="36"/>
                  <w:szCs w:val="36"/>
                  <w:lang w:val="en-GB"/>
                </w:rPr>
                <w:t>Final Report</w:t>
              </w:r>
            </w:p>
          </w:sdtContent>
        </w:sdt>
        <w:p w:rsidR="00874029" w:rsidRDefault="00874029">
          <w:pPr>
            <w:pStyle w:val="NoSpacing"/>
            <w:rPr>
              <w:rFonts w:asciiTheme="majorHAnsi" w:eastAsiaTheme="majorEastAsia" w:hAnsiTheme="majorHAnsi" w:cstheme="majorBidi"/>
              <w:sz w:val="36"/>
              <w:szCs w:val="36"/>
            </w:rPr>
          </w:pPr>
        </w:p>
        <w:sdt>
          <w:sdtPr>
            <w:rPr>
              <w:rFonts w:asciiTheme="minorHAnsi" w:eastAsiaTheme="minorHAnsi" w:hAnsiTheme="minorHAnsi" w:cstheme="minorBidi"/>
              <w:b w:val="0"/>
              <w:bCs w:val="0"/>
              <w:color w:val="auto"/>
              <w:sz w:val="22"/>
              <w:szCs w:val="22"/>
              <w:lang w:val="en-GB" w:eastAsia="en-US"/>
            </w:rPr>
            <w:id w:val="-1715649337"/>
            <w:docPartObj>
              <w:docPartGallery w:val="Table of Contents"/>
              <w:docPartUnique/>
            </w:docPartObj>
          </w:sdtPr>
          <w:sdtEndPr>
            <w:rPr>
              <w:noProof/>
            </w:rPr>
          </w:sdtEndPr>
          <w:sdtContent>
            <w:p w:rsidR="00874029" w:rsidRPr="0039591E" w:rsidRDefault="00874029">
              <w:pPr>
                <w:pStyle w:val="TOCHeading"/>
                <w:rPr>
                  <w:color w:val="0000FF"/>
                  <w:sz w:val="36"/>
                  <w:szCs w:val="36"/>
                </w:rPr>
              </w:pPr>
              <w:r w:rsidRPr="0039591E">
                <w:rPr>
                  <w:color w:val="0000FF"/>
                  <w:sz w:val="36"/>
                  <w:szCs w:val="36"/>
                </w:rPr>
                <w:t>Contents</w:t>
              </w:r>
            </w:p>
            <w:p w:rsidR="0039591E" w:rsidRPr="0039591E" w:rsidRDefault="00874029">
              <w:pPr>
                <w:pStyle w:val="TOC1"/>
                <w:tabs>
                  <w:tab w:val="right" w:leader="dot" w:pos="9736"/>
                </w:tabs>
                <w:rPr>
                  <w:rFonts w:eastAsiaTheme="minorEastAsia"/>
                  <w:noProof/>
                  <w:sz w:val="28"/>
                  <w:szCs w:val="28"/>
                  <w:lang w:eastAsia="en-GB"/>
                </w:rPr>
              </w:pPr>
              <w:r>
                <w:fldChar w:fldCharType="begin"/>
              </w:r>
              <w:r>
                <w:instrText xml:space="preserve"> TOC \o "1-3" \h \z \u </w:instrText>
              </w:r>
              <w:r>
                <w:fldChar w:fldCharType="separate"/>
              </w:r>
            </w:p>
            <w:p w:rsidR="0039591E" w:rsidRPr="0039591E" w:rsidRDefault="0039591E">
              <w:pPr>
                <w:pStyle w:val="TOC2"/>
                <w:tabs>
                  <w:tab w:val="left" w:pos="660"/>
                  <w:tab w:val="right" w:leader="dot" w:pos="9736"/>
                </w:tabs>
                <w:rPr>
                  <w:rStyle w:val="Hyperlink"/>
                  <w:noProof/>
                  <w:sz w:val="28"/>
                  <w:szCs w:val="28"/>
                </w:rPr>
              </w:pPr>
              <w:hyperlink w:anchor="_Toc403036432" w:history="1">
                <w:r w:rsidRPr="0039591E">
                  <w:rPr>
                    <w:rStyle w:val="Hyperlink"/>
                    <w:noProof/>
                    <w:sz w:val="28"/>
                    <w:szCs w:val="28"/>
                  </w:rPr>
                  <w:t>1.</w:t>
                </w:r>
                <w:r w:rsidRPr="0039591E">
                  <w:rPr>
                    <w:rFonts w:eastAsiaTheme="minorEastAsia"/>
                    <w:noProof/>
                    <w:sz w:val="28"/>
                    <w:szCs w:val="28"/>
                    <w:lang w:eastAsia="en-GB"/>
                  </w:rPr>
                  <w:tab/>
                </w:r>
                <w:r w:rsidRPr="0039591E">
                  <w:rPr>
                    <w:rStyle w:val="Hyperlink"/>
                    <w:noProof/>
                    <w:sz w:val="28"/>
                    <w:szCs w:val="28"/>
                  </w:rPr>
                  <w:t>Introduction and Background</w:t>
                </w:r>
                <w:r w:rsidRPr="0039591E">
                  <w:rPr>
                    <w:noProof/>
                    <w:webHidden/>
                    <w:sz w:val="28"/>
                    <w:szCs w:val="28"/>
                  </w:rPr>
                  <w:tab/>
                </w:r>
                <w:r w:rsidRPr="0039591E">
                  <w:rPr>
                    <w:noProof/>
                    <w:webHidden/>
                    <w:sz w:val="28"/>
                    <w:szCs w:val="28"/>
                  </w:rPr>
                  <w:fldChar w:fldCharType="begin"/>
                </w:r>
                <w:r w:rsidRPr="0039591E">
                  <w:rPr>
                    <w:noProof/>
                    <w:webHidden/>
                    <w:sz w:val="28"/>
                    <w:szCs w:val="28"/>
                  </w:rPr>
                  <w:instrText xml:space="preserve"> PAGEREF _Toc403036432 \h </w:instrText>
                </w:r>
                <w:r w:rsidRPr="0039591E">
                  <w:rPr>
                    <w:noProof/>
                    <w:webHidden/>
                    <w:sz w:val="28"/>
                    <w:szCs w:val="28"/>
                  </w:rPr>
                </w:r>
                <w:r w:rsidRPr="0039591E">
                  <w:rPr>
                    <w:noProof/>
                    <w:webHidden/>
                    <w:sz w:val="28"/>
                    <w:szCs w:val="28"/>
                  </w:rPr>
                  <w:fldChar w:fldCharType="separate"/>
                </w:r>
                <w:r w:rsidRPr="0039591E">
                  <w:rPr>
                    <w:noProof/>
                    <w:webHidden/>
                    <w:sz w:val="28"/>
                    <w:szCs w:val="28"/>
                  </w:rPr>
                  <w:t>1</w:t>
                </w:r>
                <w:r w:rsidRPr="0039591E">
                  <w:rPr>
                    <w:noProof/>
                    <w:webHidden/>
                    <w:sz w:val="28"/>
                    <w:szCs w:val="28"/>
                  </w:rPr>
                  <w:fldChar w:fldCharType="end"/>
                </w:r>
              </w:hyperlink>
            </w:p>
            <w:p w:rsidR="0039591E" w:rsidRPr="0039591E" w:rsidRDefault="0039591E" w:rsidP="0039591E">
              <w:pPr>
                <w:rPr>
                  <w:sz w:val="28"/>
                  <w:szCs w:val="28"/>
                </w:rPr>
              </w:pPr>
            </w:p>
            <w:p w:rsidR="0039591E" w:rsidRPr="0039591E" w:rsidRDefault="0039591E">
              <w:pPr>
                <w:pStyle w:val="TOC2"/>
                <w:tabs>
                  <w:tab w:val="left" w:pos="660"/>
                  <w:tab w:val="right" w:leader="dot" w:pos="9736"/>
                </w:tabs>
                <w:rPr>
                  <w:rStyle w:val="Hyperlink"/>
                  <w:noProof/>
                  <w:sz w:val="28"/>
                  <w:szCs w:val="28"/>
                </w:rPr>
              </w:pPr>
              <w:hyperlink w:anchor="_Toc403036433" w:history="1">
                <w:r w:rsidRPr="0039591E">
                  <w:rPr>
                    <w:rStyle w:val="Hyperlink"/>
                    <w:noProof/>
                    <w:sz w:val="28"/>
                    <w:szCs w:val="28"/>
                  </w:rPr>
                  <w:t>2.</w:t>
                </w:r>
                <w:r w:rsidRPr="0039591E">
                  <w:rPr>
                    <w:rFonts w:eastAsiaTheme="minorEastAsia"/>
                    <w:noProof/>
                    <w:sz w:val="28"/>
                    <w:szCs w:val="28"/>
                    <w:lang w:eastAsia="en-GB"/>
                  </w:rPr>
                  <w:tab/>
                </w:r>
                <w:r w:rsidRPr="0039591E">
                  <w:rPr>
                    <w:rStyle w:val="Hyperlink"/>
                    <w:noProof/>
                    <w:sz w:val="28"/>
                    <w:szCs w:val="28"/>
                  </w:rPr>
                  <w:t>Conclusions</w:t>
                </w:r>
                <w:r w:rsidRPr="0039591E">
                  <w:rPr>
                    <w:noProof/>
                    <w:webHidden/>
                    <w:sz w:val="28"/>
                    <w:szCs w:val="28"/>
                  </w:rPr>
                  <w:tab/>
                </w:r>
                <w:r w:rsidRPr="0039591E">
                  <w:rPr>
                    <w:noProof/>
                    <w:webHidden/>
                    <w:sz w:val="28"/>
                    <w:szCs w:val="28"/>
                  </w:rPr>
                  <w:fldChar w:fldCharType="begin"/>
                </w:r>
                <w:r w:rsidRPr="0039591E">
                  <w:rPr>
                    <w:noProof/>
                    <w:webHidden/>
                    <w:sz w:val="28"/>
                    <w:szCs w:val="28"/>
                  </w:rPr>
                  <w:instrText xml:space="preserve"> PAGEREF _Toc403036433 \h </w:instrText>
                </w:r>
                <w:r w:rsidRPr="0039591E">
                  <w:rPr>
                    <w:noProof/>
                    <w:webHidden/>
                    <w:sz w:val="28"/>
                    <w:szCs w:val="28"/>
                  </w:rPr>
                </w:r>
                <w:r w:rsidRPr="0039591E">
                  <w:rPr>
                    <w:noProof/>
                    <w:webHidden/>
                    <w:sz w:val="28"/>
                    <w:szCs w:val="28"/>
                  </w:rPr>
                  <w:fldChar w:fldCharType="separate"/>
                </w:r>
                <w:r w:rsidRPr="0039591E">
                  <w:rPr>
                    <w:noProof/>
                    <w:webHidden/>
                    <w:sz w:val="28"/>
                    <w:szCs w:val="28"/>
                  </w:rPr>
                  <w:t>1</w:t>
                </w:r>
                <w:r w:rsidRPr="0039591E">
                  <w:rPr>
                    <w:noProof/>
                    <w:webHidden/>
                    <w:sz w:val="28"/>
                    <w:szCs w:val="28"/>
                  </w:rPr>
                  <w:fldChar w:fldCharType="end"/>
                </w:r>
              </w:hyperlink>
            </w:p>
            <w:p w:rsidR="0039591E" w:rsidRPr="0039591E" w:rsidRDefault="0039591E" w:rsidP="0039591E">
              <w:pPr>
                <w:rPr>
                  <w:sz w:val="28"/>
                  <w:szCs w:val="28"/>
                </w:rPr>
              </w:pPr>
            </w:p>
            <w:p w:rsidR="0039591E" w:rsidRPr="0039591E" w:rsidRDefault="0039591E">
              <w:pPr>
                <w:pStyle w:val="TOC2"/>
                <w:tabs>
                  <w:tab w:val="left" w:pos="660"/>
                  <w:tab w:val="right" w:leader="dot" w:pos="9736"/>
                </w:tabs>
                <w:rPr>
                  <w:rStyle w:val="Hyperlink"/>
                  <w:noProof/>
                  <w:sz w:val="28"/>
                  <w:szCs w:val="28"/>
                </w:rPr>
              </w:pPr>
              <w:hyperlink w:anchor="_Toc403036434" w:history="1">
                <w:r w:rsidRPr="0039591E">
                  <w:rPr>
                    <w:rStyle w:val="Hyperlink"/>
                    <w:noProof/>
                    <w:sz w:val="28"/>
                    <w:szCs w:val="28"/>
                  </w:rPr>
                  <w:t>3.</w:t>
                </w:r>
                <w:r w:rsidRPr="0039591E">
                  <w:rPr>
                    <w:rFonts w:eastAsiaTheme="minorEastAsia"/>
                    <w:noProof/>
                    <w:sz w:val="28"/>
                    <w:szCs w:val="28"/>
                    <w:lang w:eastAsia="en-GB"/>
                  </w:rPr>
                  <w:tab/>
                </w:r>
                <w:r w:rsidRPr="0039591E">
                  <w:rPr>
                    <w:rStyle w:val="Hyperlink"/>
                    <w:noProof/>
                    <w:sz w:val="28"/>
                    <w:szCs w:val="28"/>
                  </w:rPr>
                  <w:t>Reasons Given in Favour of a 2</w:t>
                </w:r>
                <w:r w:rsidRPr="0039591E">
                  <w:rPr>
                    <w:rStyle w:val="Hyperlink"/>
                    <w:noProof/>
                    <w:sz w:val="28"/>
                    <w:szCs w:val="28"/>
                    <w:vertAlign w:val="superscript"/>
                  </w:rPr>
                  <w:t>nd</w:t>
                </w:r>
                <w:r w:rsidRPr="0039591E">
                  <w:rPr>
                    <w:rStyle w:val="Hyperlink"/>
                    <w:noProof/>
                    <w:sz w:val="28"/>
                    <w:szCs w:val="28"/>
                  </w:rPr>
                  <w:t xml:space="preserve"> Runway for Gatwick</w:t>
                </w:r>
                <w:r w:rsidRPr="0039591E">
                  <w:rPr>
                    <w:noProof/>
                    <w:webHidden/>
                    <w:sz w:val="28"/>
                    <w:szCs w:val="28"/>
                  </w:rPr>
                  <w:tab/>
                </w:r>
                <w:r w:rsidRPr="0039591E">
                  <w:rPr>
                    <w:noProof/>
                    <w:webHidden/>
                    <w:sz w:val="28"/>
                    <w:szCs w:val="28"/>
                  </w:rPr>
                  <w:fldChar w:fldCharType="begin"/>
                </w:r>
                <w:r w:rsidRPr="0039591E">
                  <w:rPr>
                    <w:noProof/>
                    <w:webHidden/>
                    <w:sz w:val="28"/>
                    <w:szCs w:val="28"/>
                  </w:rPr>
                  <w:instrText xml:space="preserve"> PAGEREF _Toc403036434 \h </w:instrText>
                </w:r>
                <w:r w:rsidRPr="0039591E">
                  <w:rPr>
                    <w:noProof/>
                    <w:webHidden/>
                    <w:sz w:val="28"/>
                    <w:szCs w:val="28"/>
                  </w:rPr>
                </w:r>
                <w:r w:rsidRPr="0039591E">
                  <w:rPr>
                    <w:noProof/>
                    <w:webHidden/>
                    <w:sz w:val="28"/>
                    <w:szCs w:val="28"/>
                  </w:rPr>
                  <w:fldChar w:fldCharType="separate"/>
                </w:r>
                <w:r w:rsidRPr="0039591E">
                  <w:rPr>
                    <w:noProof/>
                    <w:webHidden/>
                    <w:sz w:val="28"/>
                    <w:szCs w:val="28"/>
                  </w:rPr>
                  <w:t>3</w:t>
                </w:r>
                <w:r w:rsidRPr="0039591E">
                  <w:rPr>
                    <w:noProof/>
                    <w:webHidden/>
                    <w:sz w:val="28"/>
                    <w:szCs w:val="28"/>
                  </w:rPr>
                  <w:fldChar w:fldCharType="end"/>
                </w:r>
              </w:hyperlink>
            </w:p>
            <w:p w:rsidR="0039591E" w:rsidRPr="0039591E" w:rsidRDefault="0039591E" w:rsidP="0039591E">
              <w:pPr>
                <w:rPr>
                  <w:sz w:val="28"/>
                  <w:szCs w:val="28"/>
                </w:rPr>
              </w:pPr>
            </w:p>
            <w:p w:rsidR="0039591E" w:rsidRPr="0039591E" w:rsidRDefault="0039591E">
              <w:pPr>
                <w:pStyle w:val="TOC2"/>
                <w:tabs>
                  <w:tab w:val="left" w:pos="660"/>
                  <w:tab w:val="right" w:leader="dot" w:pos="9736"/>
                </w:tabs>
                <w:rPr>
                  <w:rStyle w:val="Hyperlink"/>
                  <w:noProof/>
                  <w:sz w:val="28"/>
                  <w:szCs w:val="28"/>
                </w:rPr>
              </w:pPr>
              <w:hyperlink w:anchor="_Toc403036435" w:history="1">
                <w:r w:rsidRPr="0039591E">
                  <w:rPr>
                    <w:rStyle w:val="Hyperlink"/>
                    <w:noProof/>
                    <w:sz w:val="28"/>
                    <w:szCs w:val="28"/>
                  </w:rPr>
                  <w:t>4.</w:t>
                </w:r>
                <w:r w:rsidRPr="0039591E">
                  <w:rPr>
                    <w:rFonts w:eastAsiaTheme="minorEastAsia"/>
                    <w:noProof/>
                    <w:sz w:val="28"/>
                    <w:szCs w:val="28"/>
                    <w:lang w:eastAsia="en-GB"/>
                  </w:rPr>
                  <w:tab/>
                </w:r>
                <w:r w:rsidRPr="0039591E">
                  <w:rPr>
                    <w:rStyle w:val="Hyperlink"/>
                    <w:noProof/>
                    <w:sz w:val="28"/>
                    <w:szCs w:val="28"/>
                  </w:rPr>
                  <w:t>Reasons Given Against a 2</w:t>
                </w:r>
                <w:r w:rsidRPr="0039591E">
                  <w:rPr>
                    <w:rStyle w:val="Hyperlink"/>
                    <w:noProof/>
                    <w:sz w:val="28"/>
                    <w:szCs w:val="28"/>
                    <w:vertAlign w:val="superscript"/>
                  </w:rPr>
                  <w:t>nd</w:t>
                </w:r>
                <w:r w:rsidRPr="0039591E">
                  <w:rPr>
                    <w:rStyle w:val="Hyperlink"/>
                    <w:noProof/>
                    <w:sz w:val="28"/>
                    <w:szCs w:val="28"/>
                  </w:rPr>
                  <w:t xml:space="preserve"> Runway for Gatwick</w:t>
                </w:r>
                <w:r w:rsidRPr="0039591E">
                  <w:rPr>
                    <w:noProof/>
                    <w:webHidden/>
                    <w:sz w:val="28"/>
                    <w:szCs w:val="28"/>
                  </w:rPr>
                  <w:tab/>
                </w:r>
                <w:r w:rsidRPr="0039591E">
                  <w:rPr>
                    <w:noProof/>
                    <w:webHidden/>
                    <w:sz w:val="28"/>
                    <w:szCs w:val="28"/>
                  </w:rPr>
                  <w:fldChar w:fldCharType="begin"/>
                </w:r>
                <w:r w:rsidRPr="0039591E">
                  <w:rPr>
                    <w:noProof/>
                    <w:webHidden/>
                    <w:sz w:val="28"/>
                    <w:szCs w:val="28"/>
                  </w:rPr>
                  <w:instrText xml:space="preserve"> PAGEREF _Toc403036435 \h </w:instrText>
                </w:r>
                <w:r w:rsidRPr="0039591E">
                  <w:rPr>
                    <w:noProof/>
                    <w:webHidden/>
                    <w:sz w:val="28"/>
                    <w:szCs w:val="28"/>
                  </w:rPr>
                </w:r>
                <w:r w:rsidRPr="0039591E">
                  <w:rPr>
                    <w:noProof/>
                    <w:webHidden/>
                    <w:sz w:val="28"/>
                    <w:szCs w:val="28"/>
                  </w:rPr>
                  <w:fldChar w:fldCharType="separate"/>
                </w:r>
                <w:r w:rsidRPr="0039591E">
                  <w:rPr>
                    <w:noProof/>
                    <w:webHidden/>
                    <w:sz w:val="28"/>
                    <w:szCs w:val="28"/>
                  </w:rPr>
                  <w:t>4</w:t>
                </w:r>
                <w:r w:rsidRPr="0039591E">
                  <w:rPr>
                    <w:noProof/>
                    <w:webHidden/>
                    <w:sz w:val="28"/>
                    <w:szCs w:val="28"/>
                  </w:rPr>
                  <w:fldChar w:fldCharType="end"/>
                </w:r>
              </w:hyperlink>
            </w:p>
            <w:p w:rsidR="0039591E" w:rsidRPr="0039591E" w:rsidRDefault="0039591E" w:rsidP="0039591E">
              <w:pPr>
                <w:rPr>
                  <w:sz w:val="28"/>
                  <w:szCs w:val="28"/>
                </w:rPr>
              </w:pPr>
            </w:p>
            <w:p w:rsidR="0039591E" w:rsidRPr="0039591E" w:rsidRDefault="0039591E">
              <w:pPr>
                <w:pStyle w:val="TOC2"/>
                <w:tabs>
                  <w:tab w:val="left" w:pos="660"/>
                  <w:tab w:val="right" w:leader="dot" w:pos="9736"/>
                </w:tabs>
                <w:rPr>
                  <w:rFonts w:eastAsiaTheme="minorEastAsia"/>
                  <w:noProof/>
                  <w:sz w:val="28"/>
                  <w:szCs w:val="28"/>
                  <w:lang w:eastAsia="en-GB"/>
                </w:rPr>
              </w:pPr>
              <w:hyperlink w:anchor="_Toc403036436" w:history="1">
                <w:r w:rsidRPr="0039591E">
                  <w:rPr>
                    <w:rStyle w:val="Hyperlink"/>
                    <w:noProof/>
                    <w:sz w:val="28"/>
                    <w:szCs w:val="28"/>
                  </w:rPr>
                  <w:t>5.</w:t>
                </w:r>
                <w:r w:rsidRPr="0039591E">
                  <w:rPr>
                    <w:rFonts w:eastAsiaTheme="minorEastAsia"/>
                    <w:noProof/>
                    <w:sz w:val="28"/>
                    <w:szCs w:val="28"/>
                    <w:lang w:eastAsia="en-GB"/>
                  </w:rPr>
                  <w:tab/>
                </w:r>
                <w:r w:rsidRPr="0039591E">
                  <w:rPr>
                    <w:rStyle w:val="Hyperlink"/>
                    <w:noProof/>
                    <w:sz w:val="28"/>
                    <w:szCs w:val="28"/>
                  </w:rPr>
                  <w:t>Questions raised by Respondents who were “Unsure” about RW2</w:t>
                </w:r>
                <w:r w:rsidRPr="0039591E">
                  <w:rPr>
                    <w:noProof/>
                    <w:webHidden/>
                    <w:sz w:val="28"/>
                    <w:szCs w:val="28"/>
                  </w:rPr>
                  <w:tab/>
                </w:r>
                <w:r w:rsidRPr="0039591E">
                  <w:rPr>
                    <w:noProof/>
                    <w:webHidden/>
                    <w:sz w:val="28"/>
                    <w:szCs w:val="28"/>
                  </w:rPr>
                  <w:fldChar w:fldCharType="begin"/>
                </w:r>
                <w:r w:rsidRPr="0039591E">
                  <w:rPr>
                    <w:noProof/>
                    <w:webHidden/>
                    <w:sz w:val="28"/>
                    <w:szCs w:val="28"/>
                  </w:rPr>
                  <w:instrText xml:space="preserve"> PAGEREF _Toc403036436 \h </w:instrText>
                </w:r>
                <w:r w:rsidRPr="0039591E">
                  <w:rPr>
                    <w:noProof/>
                    <w:webHidden/>
                    <w:sz w:val="28"/>
                    <w:szCs w:val="28"/>
                  </w:rPr>
                </w:r>
                <w:r w:rsidRPr="0039591E">
                  <w:rPr>
                    <w:noProof/>
                    <w:webHidden/>
                    <w:sz w:val="28"/>
                    <w:szCs w:val="28"/>
                  </w:rPr>
                  <w:fldChar w:fldCharType="separate"/>
                </w:r>
                <w:r w:rsidRPr="0039591E">
                  <w:rPr>
                    <w:noProof/>
                    <w:webHidden/>
                    <w:sz w:val="28"/>
                    <w:szCs w:val="28"/>
                  </w:rPr>
                  <w:t>7</w:t>
                </w:r>
                <w:r w:rsidRPr="0039591E">
                  <w:rPr>
                    <w:noProof/>
                    <w:webHidden/>
                    <w:sz w:val="28"/>
                    <w:szCs w:val="28"/>
                  </w:rPr>
                  <w:fldChar w:fldCharType="end"/>
                </w:r>
              </w:hyperlink>
            </w:p>
            <w:p w:rsidR="00874029" w:rsidRDefault="00874029">
              <w:r>
                <w:rPr>
                  <w:b/>
                  <w:bCs/>
                  <w:noProof/>
                </w:rPr>
                <w:fldChar w:fldCharType="end"/>
              </w:r>
            </w:p>
          </w:sdtContent>
        </w:sdt>
        <w:p w:rsidR="00874029" w:rsidRDefault="00874029">
          <w:pPr>
            <w:pStyle w:val="NoSpacing"/>
            <w:rPr>
              <w:rFonts w:asciiTheme="majorHAnsi" w:eastAsiaTheme="majorEastAsia" w:hAnsiTheme="majorHAnsi" w:cstheme="majorBidi"/>
              <w:sz w:val="36"/>
              <w:szCs w:val="36"/>
            </w:rPr>
          </w:pPr>
        </w:p>
        <w:p w:rsidR="00874029" w:rsidRDefault="00874029">
          <w:pPr>
            <w:pStyle w:val="NoSpacing"/>
            <w:rPr>
              <w:rFonts w:asciiTheme="majorHAnsi" w:eastAsiaTheme="majorEastAsia" w:hAnsiTheme="majorHAnsi" w:cstheme="majorBidi"/>
              <w:sz w:val="36"/>
              <w:szCs w:val="36"/>
            </w:rPr>
          </w:pPr>
        </w:p>
        <w:p w:rsidR="00874029" w:rsidRDefault="00874029">
          <w:pPr>
            <w:pStyle w:val="NoSpacing"/>
            <w:rPr>
              <w:rFonts w:asciiTheme="majorHAnsi" w:eastAsiaTheme="majorEastAsia" w:hAnsiTheme="majorHAnsi" w:cstheme="majorBidi"/>
              <w:sz w:val="36"/>
              <w:szCs w:val="36"/>
            </w:rPr>
          </w:pPr>
        </w:p>
        <w:p w:rsidR="00874029" w:rsidRDefault="00874029">
          <w:pPr>
            <w:pStyle w:val="NoSpacing"/>
            <w:rPr>
              <w:rFonts w:asciiTheme="majorHAnsi" w:eastAsiaTheme="majorEastAsia" w:hAnsiTheme="majorHAnsi" w:cstheme="majorBidi"/>
              <w:sz w:val="36"/>
              <w:szCs w:val="36"/>
            </w:rPr>
          </w:pPr>
        </w:p>
        <w:p w:rsidR="00874029" w:rsidRDefault="00874029">
          <w:pPr>
            <w:pStyle w:val="NoSpacing"/>
            <w:rPr>
              <w:rFonts w:asciiTheme="majorHAnsi" w:eastAsiaTheme="majorEastAsia" w:hAnsiTheme="majorHAnsi" w:cstheme="majorBidi"/>
              <w:sz w:val="36"/>
              <w:szCs w:val="36"/>
            </w:rPr>
          </w:pPr>
        </w:p>
        <w:p w:rsidR="00874029" w:rsidRDefault="00874029">
          <w:pPr>
            <w:pStyle w:val="NoSpacing"/>
            <w:rPr>
              <w:rFonts w:asciiTheme="majorHAnsi" w:eastAsiaTheme="majorEastAsia" w:hAnsiTheme="majorHAnsi" w:cstheme="majorBidi"/>
              <w:sz w:val="36"/>
              <w:szCs w:val="36"/>
            </w:rPr>
          </w:pPr>
        </w:p>
        <w:p w:rsidR="00874029" w:rsidRDefault="00874029">
          <w:r>
            <w:t>Horley Town Council</w:t>
          </w:r>
        </w:p>
        <w:p w:rsidR="00874029" w:rsidRDefault="00E435E6">
          <w:r>
            <w:t>11</w:t>
          </w:r>
          <w:r w:rsidRPr="00E435E6">
            <w:rPr>
              <w:vertAlign w:val="superscript"/>
            </w:rPr>
            <w:t>th</w:t>
          </w:r>
          <w:r>
            <w:t xml:space="preserve"> </w:t>
          </w:r>
          <w:r w:rsidR="00874029">
            <w:t>November 2014</w:t>
          </w:r>
        </w:p>
        <w:p w:rsidR="00C70F2F" w:rsidRDefault="00C70F2F">
          <w:pPr>
            <w:rPr>
              <w:b/>
              <w:bCs/>
              <w:sz w:val="36"/>
              <w:szCs w:val="36"/>
              <w:lang w:val="en-US" w:eastAsia="ja-JP"/>
            </w:rPr>
          </w:pPr>
        </w:p>
        <w:p w:rsidR="00874029" w:rsidRDefault="00874029">
          <w:pPr>
            <w:rPr>
              <w:rFonts w:asciiTheme="majorHAnsi" w:eastAsiaTheme="majorEastAsia" w:hAnsiTheme="majorHAnsi" w:cstheme="majorBidi"/>
              <w:sz w:val="36"/>
              <w:szCs w:val="36"/>
              <w:lang w:val="en-US" w:eastAsia="ja-JP"/>
            </w:rPr>
          </w:pPr>
          <w:r>
            <w:rPr>
              <w:b/>
              <w:bCs/>
              <w:sz w:val="36"/>
              <w:szCs w:val="36"/>
              <w:lang w:val="en-US" w:eastAsia="ja-JP"/>
            </w:rPr>
            <w:br w:type="page"/>
          </w:r>
        </w:p>
      </w:sdtContent>
    </w:sdt>
    <w:p w:rsidR="008E6028" w:rsidRPr="00F17C32" w:rsidRDefault="00694D06" w:rsidP="00F17C32">
      <w:pPr>
        <w:pStyle w:val="Heading1"/>
        <w:spacing w:before="0"/>
        <w:rPr>
          <w:rFonts w:ascii="Calibri" w:hAnsi="Calibri"/>
          <w:color w:val="0000FF"/>
        </w:rPr>
      </w:pPr>
      <w:bookmarkStart w:id="0" w:name="_Toc402452612"/>
      <w:bookmarkStart w:id="1" w:name="_Toc403036431"/>
      <w:r w:rsidRPr="00F17C32">
        <w:rPr>
          <w:rFonts w:ascii="Calibri" w:hAnsi="Calibri"/>
          <w:color w:val="0000FF"/>
        </w:rPr>
        <w:lastRenderedPageBreak/>
        <w:t xml:space="preserve">Report </w:t>
      </w:r>
      <w:r w:rsidR="00BB0DD7" w:rsidRPr="00F17C32">
        <w:rPr>
          <w:rFonts w:ascii="Calibri" w:hAnsi="Calibri"/>
          <w:color w:val="0000FF"/>
        </w:rPr>
        <w:t xml:space="preserve">: </w:t>
      </w:r>
      <w:r w:rsidR="00763595" w:rsidRPr="00F17C32">
        <w:rPr>
          <w:rFonts w:ascii="Calibri" w:hAnsi="Calibri"/>
          <w:color w:val="0000FF"/>
        </w:rPr>
        <w:t>Horley Town Council’s Survey o</w:t>
      </w:r>
      <w:r w:rsidR="00BB0DD7" w:rsidRPr="00F17C32">
        <w:rPr>
          <w:rFonts w:ascii="Calibri" w:hAnsi="Calibri"/>
          <w:color w:val="0000FF"/>
        </w:rPr>
        <w:t>f Views o</w:t>
      </w:r>
      <w:r w:rsidR="00763595" w:rsidRPr="00F17C32">
        <w:rPr>
          <w:rFonts w:ascii="Calibri" w:hAnsi="Calibri"/>
          <w:color w:val="0000FF"/>
        </w:rPr>
        <w:t xml:space="preserve">n the Gatwick </w:t>
      </w:r>
      <w:r w:rsidRPr="00F17C32">
        <w:rPr>
          <w:rFonts w:ascii="Calibri" w:hAnsi="Calibri"/>
          <w:color w:val="0000FF"/>
        </w:rPr>
        <w:t>2</w:t>
      </w:r>
      <w:r w:rsidRPr="00F17C32">
        <w:rPr>
          <w:rFonts w:ascii="Calibri" w:hAnsi="Calibri"/>
          <w:color w:val="0000FF"/>
          <w:vertAlign w:val="superscript"/>
        </w:rPr>
        <w:t>nd</w:t>
      </w:r>
      <w:r w:rsidRPr="00F17C32">
        <w:rPr>
          <w:rFonts w:ascii="Calibri" w:hAnsi="Calibri"/>
          <w:color w:val="0000FF"/>
        </w:rPr>
        <w:t xml:space="preserve"> Runway</w:t>
      </w:r>
      <w:bookmarkEnd w:id="0"/>
      <w:bookmarkEnd w:id="1"/>
      <w:r w:rsidRPr="00F17C32">
        <w:rPr>
          <w:rFonts w:ascii="Calibri" w:hAnsi="Calibri"/>
          <w:color w:val="0000FF"/>
        </w:rPr>
        <w:t xml:space="preserve"> </w:t>
      </w:r>
    </w:p>
    <w:p w:rsidR="00694D06" w:rsidRPr="00874029" w:rsidRDefault="00694D06" w:rsidP="00F17C32">
      <w:pPr>
        <w:pStyle w:val="Heading2"/>
        <w:numPr>
          <w:ilvl w:val="0"/>
          <w:numId w:val="6"/>
        </w:numPr>
        <w:ind w:hanging="720"/>
        <w:rPr>
          <w:rFonts w:asciiTheme="minorHAnsi" w:hAnsiTheme="minorHAnsi"/>
          <w:color w:val="0000FF"/>
        </w:rPr>
      </w:pPr>
      <w:bookmarkStart w:id="2" w:name="_Toc403036432"/>
      <w:r w:rsidRPr="00874029">
        <w:rPr>
          <w:rFonts w:asciiTheme="minorHAnsi" w:hAnsiTheme="minorHAnsi"/>
          <w:color w:val="0000FF"/>
        </w:rPr>
        <w:t>Introduction</w:t>
      </w:r>
      <w:r w:rsidR="00763595" w:rsidRPr="00874029">
        <w:rPr>
          <w:rFonts w:asciiTheme="minorHAnsi" w:hAnsiTheme="minorHAnsi"/>
          <w:color w:val="0000FF"/>
        </w:rPr>
        <w:t xml:space="preserve"> and Background</w:t>
      </w:r>
      <w:bookmarkEnd w:id="2"/>
    </w:p>
    <w:p w:rsidR="00763595" w:rsidRPr="00BC41E5" w:rsidRDefault="00763595" w:rsidP="00BC41E5">
      <w:pPr>
        <w:spacing w:before="120" w:after="0" w:line="240" w:lineRule="auto"/>
      </w:pPr>
      <w:r w:rsidRPr="00BC41E5">
        <w:t>Th</w:t>
      </w:r>
      <w:r w:rsidR="00123E59" w:rsidRPr="00BC41E5">
        <w:t>is</w:t>
      </w:r>
      <w:r w:rsidRPr="00BC41E5">
        <w:t xml:space="preserve"> survey </w:t>
      </w:r>
      <w:r w:rsidR="00123E59" w:rsidRPr="00BC41E5">
        <w:t>on Horley residents’ views on the Gatwick 2</w:t>
      </w:r>
      <w:r w:rsidR="00123E59" w:rsidRPr="00BC41E5">
        <w:rPr>
          <w:vertAlign w:val="superscript"/>
        </w:rPr>
        <w:t>nd</w:t>
      </w:r>
      <w:r w:rsidR="00123E59" w:rsidRPr="00BC41E5">
        <w:t xml:space="preserve"> runway </w:t>
      </w:r>
      <w:r w:rsidRPr="00BC41E5">
        <w:t xml:space="preserve">was commissioned by Horley Town Council (HTC) and carried out by Horley councillors and HTC staff. </w:t>
      </w:r>
      <w:r w:rsidR="00763BAB" w:rsidRPr="00BC41E5">
        <w:t>This report has been provided for Horley Town Council’s EGM on 11</w:t>
      </w:r>
      <w:r w:rsidR="00763BAB" w:rsidRPr="00BC41E5">
        <w:rPr>
          <w:vertAlign w:val="superscript"/>
        </w:rPr>
        <w:t>th</w:t>
      </w:r>
      <w:r w:rsidR="00763BAB" w:rsidRPr="00BC41E5">
        <w:t xml:space="preserve"> November, 2014.</w:t>
      </w:r>
    </w:p>
    <w:p w:rsidR="00763595" w:rsidRPr="00BC41E5" w:rsidRDefault="00763595" w:rsidP="00BC41E5">
      <w:pPr>
        <w:spacing w:before="120" w:after="0" w:line="240" w:lineRule="auto"/>
      </w:pPr>
      <w:r w:rsidRPr="00BC41E5">
        <w:t>1,0</w:t>
      </w:r>
      <w:r w:rsidR="001A24CA">
        <w:t>9</w:t>
      </w:r>
      <w:r w:rsidR="00FB2E5B">
        <w:t>6</w:t>
      </w:r>
      <w:r w:rsidRPr="00BC41E5">
        <w:t xml:space="preserve"> questionnaires were submitted, as follows:</w:t>
      </w:r>
    </w:p>
    <w:p w:rsidR="00763595" w:rsidRPr="00BC41E5" w:rsidRDefault="00606E29" w:rsidP="00763595">
      <w:pPr>
        <w:pStyle w:val="ListParagraph"/>
        <w:numPr>
          <w:ilvl w:val="0"/>
          <w:numId w:val="3"/>
        </w:numPr>
      </w:pPr>
      <w:r w:rsidRPr="00BC41E5">
        <w:t>6</w:t>
      </w:r>
      <w:r w:rsidR="001A24CA">
        <w:t>7</w:t>
      </w:r>
      <w:r w:rsidRPr="00BC41E5">
        <w:t xml:space="preserve"> questionnaires were completed on St Georges Day (26</w:t>
      </w:r>
      <w:r w:rsidRPr="00BC41E5">
        <w:rPr>
          <w:vertAlign w:val="superscript"/>
        </w:rPr>
        <w:t>th</w:t>
      </w:r>
      <w:r w:rsidRPr="00BC41E5">
        <w:t xml:space="preserve"> April 2014)</w:t>
      </w:r>
    </w:p>
    <w:p w:rsidR="00606E29" w:rsidRPr="00BC41E5" w:rsidRDefault="00606E29" w:rsidP="00763595">
      <w:pPr>
        <w:pStyle w:val="ListParagraph"/>
        <w:numPr>
          <w:ilvl w:val="0"/>
          <w:numId w:val="3"/>
        </w:numPr>
      </w:pPr>
      <w:r w:rsidRPr="00BC41E5">
        <w:t>1</w:t>
      </w:r>
      <w:r w:rsidR="001A24CA">
        <w:t>6</w:t>
      </w:r>
      <w:r w:rsidRPr="00BC41E5">
        <w:t xml:space="preserve"> questionnaires were completed at the Public Meeting on 18</w:t>
      </w:r>
      <w:r w:rsidRPr="00BC41E5">
        <w:rPr>
          <w:vertAlign w:val="superscript"/>
        </w:rPr>
        <w:t>th</w:t>
      </w:r>
      <w:r w:rsidRPr="00BC41E5">
        <w:t xml:space="preserve"> July, 2014</w:t>
      </w:r>
    </w:p>
    <w:p w:rsidR="00606E29" w:rsidRPr="00BC41E5" w:rsidRDefault="001A24CA" w:rsidP="00763595">
      <w:pPr>
        <w:pStyle w:val="ListParagraph"/>
        <w:numPr>
          <w:ilvl w:val="0"/>
          <w:numId w:val="3"/>
        </w:numPr>
      </w:pPr>
      <w:r>
        <w:t>74</w:t>
      </w:r>
      <w:r w:rsidR="00FB2E5B">
        <w:t>5</w:t>
      </w:r>
      <w:r w:rsidR="00606E29" w:rsidRPr="00BC41E5">
        <w:t xml:space="preserve"> questionnaires were completed by Horley residents (September/October 2014)</w:t>
      </w:r>
    </w:p>
    <w:p w:rsidR="00606E29" w:rsidRPr="00BC41E5" w:rsidRDefault="00606E29" w:rsidP="00BC41E5">
      <w:pPr>
        <w:pStyle w:val="ListParagraph"/>
        <w:numPr>
          <w:ilvl w:val="0"/>
          <w:numId w:val="3"/>
        </w:numPr>
        <w:spacing w:after="0" w:line="240" w:lineRule="auto"/>
      </w:pPr>
      <w:r w:rsidRPr="00BC41E5">
        <w:t xml:space="preserve">268 questionnaires were completed online </w:t>
      </w:r>
      <w:r w:rsidR="00EC4091" w:rsidRPr="00BC41E5">
        <w:t xml:space="preserve">by Horley residents </w:t>
      </w:r>
      <w:r w:rsidRPr="00BC41E5">
        <w:t>using Survey Monkey</w:t>
      </w:r>
    </w:p>
    <w:p w:rsidR="00763595" w:rsidRPr="00BC41E5" w:rsidRDefault="00763595" w:rsidP="00BC41E5">
      <w:pPr>
        <w:spacing w:before="120" w:after="0" w:line="20" w:lineRule="atLeast"/>
      </w:pPr>
      <w:r w:rsidRPr="00BC41E5">
        <w:t>Abbreviations</w:t>
      </w:r>
      <w:r w:rsidR="00661FDA" w:rsidRPr="00BC41E5">
        <w:t>:-</w:t>
      </w:r>
      <w:r w:rsidRPr="00BC41E5">
        <w:t xml:space="preserve"> </w:t>
      </w:r>
    </w:p>
    <w:p w:rsidR="00763595" w:rsidRPr="00BC41E5" w:rsidRDefault="00763595" w:rsidP="00661FDA">
      <w:pPr>
        <w:spacing w:after="0"/>
        <w:ind w:left="720"/>
      </w:pPr>
      <w:r w:rsidRPr="00BC41E5">
        <w:t>GAL: Gatwick Airport Limited</w:t>
      </w:r>
    </w:p>
    <w:p w:rsidR="00B8082C" w:rsidRPr="00BC41E5" w:rsidRDefault="007C3F92" w:rsidP="00661FDA">
      <w:pPr>
        <w:spacing w:after="0"/>
        <w:ind w:left="720"/>
      </w:pPr>
      <w:r w:rsidRPr="00BC41E5">
        <w:t>L</w:t>
      </w:r>
      <w:r w:rsidR="00B8082C" w:rsidRPr="00BC41E5">
        <w:t xml:space="preserve">GW: </w:t>
      </w:r>
      <w:r w:rsidRPr="00BC41E5">
        <w:t xml:space="preserve">London </w:t>
      </w:r>
      <w:r w:rsidR="00B8082C" w:rsidRPr="00BC41E5">
        <w:t>Gatwick Airport</w:t>
      </w:r>
    </w:p>
    <w:p w:rsidR="00763595" w:rsidRPr="00BC41E5" w:rsidRDefault="00763595" w:rsidP="00661FDA">
      <w:pPr>
        <w:spacing w:after="0"/>
        <w:ind w:left="720"/>
      </w:pPr>
      <w:r w:rsidRPr="00BC41E5">
        <w:t>RW2: Gatwick 2</w:t>
      </w:r>
      <w:r w:rsidRPr="00BC41E5">
        <w:rPr>
          <w:vertAlign w:val="superscript"/>
        </w:rPr>
        <w:t>nd</w:t>
      </w:r>
      <w:r w:rsidRPr="00BC41E5">
        <w:t xml:space="preserve"> Runway</w:t>
      </w:r>
    </w:p>
    <w:p w:rsidR="00763595" w:rsidRPr="00BC41E5" w:rsidRDefault="001B19EA" w:rsidP="00661FDA">
      <w:pPr>
        <w:ind w:left="720"/>
      </w:pPr>
      <w:r w:rsidRPr="00BC41E5">
        <w:t>L</w:t>
      </w:r>
      <w:r w:rsidR="00763595" w:rsidRPr="00BC41E5">
        <w:t xml:space="preserve">HR: </w:t>
      </w:r>
      <w:r w:rsidRPr="00BC41E5">
        <w:t xml:space="preserve">London </w:t>
      </w:r>
      <w:r w:rsidR="00763595" w:rsidRPr="00BC41E5">
        <w:t>Heathrow</w:t>
      </w:r>
      <w:r w:rsidRPr="00BC41E5">
        <w:t xml:space="preserve"> Airport</w:t>
      </w:r>
    </w:p>
    <w:p w:rsidR="00F17C32" w:rsidRPr="00874029" w:rsidRDefault="00343002" w:rsidP="00F17C32">
      <w:pPr>
        <w:pStyle w:val="Heading2"/>
        <w:numPr>
          <w:ilvl w:val="0"/>
          <w:numId w:val="6"/>
        </w:numPr>
        <w:ind w:hanging="720"/>
        <w:rPr>
          <w:rFonts w:asciiTheme="minorHAnsi" w:hAnsiTheme="minorHAnsi"/>
          <w:color w:val="0000FF"/>
        </w:rPr>
      </w:pPr>
      <w:bookmarkStart w:id="3" w:name="_Toc403036433"/>
      <w:r w:rsidRPr="00874029">
        <w:rPr>
          <w:rFonts w:asciiTheme="minorHAnsi" w:hAnsiTheme="minorHAnsi"/>
          <w:color w:val="0000FF"/>
        </w:rPr>
        <w:t>C</w:t>
      </w:r>
      <w:r w:rsidR="00606E29" w:rsidRPr="00874029">
        <w:rPr>
          <w:rFonts w:asciiTheme="minorHAnsi" w:hAnsiTheme="minorHAnsi"/>
          <w:color w:val="0000FF"/>
        </w:rPr>
        <w:t>onclusions</w:t>
      </w:r>
      <w:bookmarkEnd w:id="3"/>
    </w:p>
    <w:p w:rsidR="00DC72F5" w:rsidRPr="00BC41E5" w:rsidRDefault="00DD1F8C" w:rsidP="00A0085B">
      <w:pPr>
        <w:pStyle w:val="ListParagraph"/>
        <w:numPr>
          <w:ilvl w:val="1"/>
          <w:numId w:val="6"/>
        </w:numPr>
        <w:spacing w:before="120" w:after="0" w:line="240" w:lineRule="auto"/>
        <w:ind w:hanging="720"/>
      </w:pPr>
      <w:r w:rsidRPr="00BC41E5">
        <w:t>O</w:t>
      </w:r>
      <w:r w:rsidR="00343002" w:rsidRPr="00BC41E5">
        <w:t>ut of the 1,0</w:t>
      </w:r>
      <w:r w:rsidR="001A24CA">
        <w:t>9</w:t>
      </w:r>
      <w:r w:rsidR="00FB2E5B">
        <w:t>6</w:t>
      </w:r>
      <w:r w:rsidR="00343002" w:rsidRPr="00BC41E5">
        <w:t xml:space="preserve"> questionnaires, 3</w:t>
      </w:r>
      <w:r w:rsidR="001A24CA">
        <w:t>6</w:t>
      </w:r>
      <w:r w:rsidR="00FB2E5B">
        <w:t>8</w:t>
      </w:r>
      <w:r w:rsidR="00343002" w:rsidRPr="00BC41E5">
        <w:t xml:space="preserve"> (3</w:t>
      </w:r>
      <w:r w:rsidR="001A24CA">
        <w:t>4</w:t>
      </w:r>
      <w:r w:rsidR="00343002" w:rsidRPr="00BC41E5">
        <w:t xml:space="preserve">% of total) were in favour of RW2, </w:t>
      </w:r>
      <w:r w:rsidR="001A24CA">
        <w:t xml:space="preserve">615 </w:t>
      </w:r>
      <w:r w:rsidR="00343002" w:rsidRPr="00BC41E5">
        <w:t>(56%) were against, and 1</w:t>
      </w:r>
      <w:r w:rsidR="001A24CA">
        <w:t>13</w:t>
      </w:r>
      <w:r w:rsidR="00343002" w:rsidRPr="00BC41E5">
        <w:t xml:space="preserve"> (10%) were not sure. </w:t>
      </w:r>
      <w:r w:rsidR="00DC72F5" w:rsidRPr="00BC41E5">
        <w:t xml:space="preserve">Viewed in aggregate, therefore, a clear majority </w:t>
      </w:r>
      <w:r w:rsidR="007D3701" w:rsidRPr="00BC41E5">
        <w:t xml:space="preserve">of respondents </w:t>
      </w:r>
      <w:r w:rsidR="00DC72F5" w:rsidRPr="00BC41E5">
        <w:t xml:space="preserve">were Against RW2. </w:t>
      </w:r>
    </w:p>
    <w:p w:rsidR="00123E59" w:rsidRDefault="00DC72F5" w:rsidP="00FB2E5B">
      <w:pPr>
        <w:pStyle w:val="ListParagraph"/>
        <w:numPr>
          <w:ilvl w:val="1"/>
          <w:numId w:val="6"/>
        </w:numPr>
        <w:spacing w:before="120" w:after="120" w:line="240" w:lineRule="auto"/>
        <w:ind w:right="-158" w:hanging="720"/>
        <w:contextualSpacing w:val="0"/>
      </w:pPr>
      <w:r w:rsidRPr="00BC41E5">
        <w:t xml:space="preserve">However, </w:t>
      </w:r>
      <w:r w:rsidR="00955021">
        <w:t>while Horley’s population breaks down fairly evenly across the six age bands</w:t>
      </w:r>
      <w:r w:rsidR="00B76879">
        <w:t xml:space="preserve"> (</w:t>
      </w:r>
      <w:r w:rsidR="00955021">
        <w:t xml:space="preserve"> as Fig 1 below </w:t>
      </w:r>
      <w:r w:rsidR="00B76879">
        <w:t>illustrates)</w:t>
      </w:r>
      <w:r w:rsidR="00955021">
        <w:t xml:space="preserve">, </w:t>
      </w:r>
      <w:r w:rsidRPr="00BC41E5">
        <w:t xml:space="preserve">the </w:t>
      </w:r>
      <w:r w:rsidR="00955021">
        <w:t xml:space="preserve">responses </w:t>
      </w:r>
      <w:r w:rsidRPr="00BC41E5">
        <w:t xml:space="preserve">were significantly skewed, with </w:t>
      </w:r>
      <w:r w:rsidR="00983A47" w:rsidRPr="00BC41E5">
        <w:t>44% of submission</w:t>
      </w:r>
      <w:r w:rsidR="00E227E8">
        <w:t>s</w:t>
      </w:r>
      <w:r w:rsidR="00983A47" w:rsidRPr="00BC41E5">
        <w:t xml:space="preserve"> from elderly people, most of whom will have passed away by the time the 2</w:t>
      </w:r>
      <w:r w:rsidR="00983A47" w:rsidRPr="00BC41E5">
        <w:rPr>
          <w:vertAlign w:val="superscript"/>
        </w:rPr>
        <w:t>nd</w:t>
      </w:r>
      <w:r w:rsidR="00983A47" w:rsidRPr="00BC41E5">
        <w:t xml:space="preserve"> runway is up and running. By contrast, the youngest age group (16-25)</w:t>
      </w:r>
      <w:r w:rsidR="00B8082C" w:rsidRPr="00BC41E5">
        <w:t>,</w:t>
      </w:r>
      <w:r w:rsidR="00983A47" w:rsidRPr="00BC41E5">
        <w:t xml:space="preserve"> which will be affected</w:t>
      </w:r>
      <w:r w:rsidR="00B8082C" w:rsidRPr="00BC41E5">
        <w:t>,</w:t>
      </w:r>
      <w:r w:rsidR="00983A47" w:rsidRPr="00BC41E5">
        <w:t xml:space="preserve"> </w:t>
      </w:r>
      <w:r w:rsidR="00176491" w:rsidRPr="00BC41E5">
        <w:t>were</w:t>
      </w:r>
      <w:r w:rsidR="00983A47" w:rsidRPr="00BC41E5">
        <w:t xml:space="preserve"> minimally represented with only 1% of submissions. </w:t>
      </w:r>
      <w:r w:rsidR="008156A0" w:rsidRPr="00BC41E5">
        <w:t>The respondent profile is shown at Fig.</w:t>
      </w:r>
      <w:r w:rsidR="00955021">
        <w:t>2</w:t>
      </w:r>
      <w:r w:rsidR="008156A0" w:rsidRPr="00BC41E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955021" w:rsidTr="00E435E6">
        <w:tc>
          <w:tcPr>
            <w:tcW w:w="4981" w:type="dxa"/>
          </w:tcPr>
          <w:p w:rsidR="00955021" w:rsidRDefault="00955021" w:rsidP="00955021">
            <w:pPr>
              <w:pStyle w:val="ListParagraph"/>
              <w:spacing w:before="120" w:after="120"/>
              <w:ind w:left="0" w:right="-158"/>
              <w:contextualSpacing w:val="0"/>
            </w:pPr>
            <w:r>
              <w:rPr>
                <w:noProof/>
                <w:lang w:eastAsia="en-GB"/>
              </w:rPr>
              <w:drawing>
                <wp:inline distT="0" distB="0" distL="0" distR="0" wp14:anchorId="1CD299BC" wp14:editId="56608C26">
                  <wp:extent cx="3038475" cy="30099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981" w:type="dxa"/>
          </w:tcPr>
          <w:p w:rsidR="00955021" w:rsidRDefault="00955021" w:rsidP="00955021">
            <w:pPr>
              <w:pStyle w:val="ListParagraph"/>
              <w:spacing w:before="120" w:after="120"/>
              <w:ind w:left="0" w:right="-158"/>
              <w:contextualSpacing w:val="0"/>
            </w:pPr>
            <w:r>
              <w:rPr>
                <w:noProof/>
                <w:lang w:eastAsia="en-GB"/>
              </w:rPr>
              <w:drawing>
                <wp:inline distT="0" distB="0" distL="0" distR="0" wp14:anchorId="50ED7940" wp14:editId="41517839">
                  <wp:extent cx="2981324" cy="3000376"/>
                  <wp:effectExtent l="0" t="0" r="1016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BC41E5" w:rsidRPr="00BC41E5" w:rsidRDefault="008156A0" w:rsidP="00A0085B">
      <w:pPr>
        <w:pStyle w:val="ListParagraph"/>
        <w:numPr>
          <w:ilvl w:val="1"/>
          <w:numId w:val="6"/>
        </w:numPr>
        <w:spacing w:before="120" w:after="0" w:line="240" w:lineRule="auto"/>
        <w:ind w:hanging="720"/>
        <w:rPr>
          <w:sz w:val="24"/>
          <w:szCs w:val="24"/>
        </w:rPr>
      </w:pPr>
      <w:r>
        <w:t xml:space="preserve">We </w:t>
      </w:r>
      <w:r w:rsidR="00176491">
        <w:t xml:space="preserve">also </w:t>
      </w:r>
      <w:r>
        <w:t xml:space="preserve">found that respondents over 65 years old were more likely </w:t>
      </w:r>
      <w:r w:rsidR="00EC4091">
        <w:t xml:space="preserve">than all the other age groups </w:t>
      </w:r>
      <w:r>
        <w:t xml:space="preserve">to vote ‘Against’. By contrast, the youngest respondents were more likely to vote ‘For’, although it </w:t>
      </w:r>
      <w:r w:rsidR="00661FDA">
        <w:t>must</w:t>
      </w:r>
      <w:r>
        <w:t xml:space="preserve"> be acknowledged that the results for this group, </w:t>
      </w:r>
      <w:r w:rsidR="00B76879">
        <w:t>comprising</w:t>
      </w:r>
      <w:r>
        <w:t xml:space="preserve"> only 1</w:t>
      </w:r>
      <w:r w:rsidR="001A24CA">
        <w:t>5</w:t>
      </w:r>
      <w:r>
        <w:t xml:space="preserve"> respondents, are insufficiently representative</w:t>
      </w:r>
      <w:r w:rsidR="00661FDA">
        <w:t xml:space="preserve"> and therefore suspect</w:t>
      </w:r>
      <w:r>
        <w:t>. For details, see Fig.</w:t>
      </w:r>
      <w:r w:rsidR="00955021">
        <w:t>3</w:t>
      </w:r>
      <w:r>
        <w:t>.</w:t>
      </w:r>
      <w:r w:rsidR="007760ED">
        <w:t xml:space="preserve"> </w:t>
      </w:r>
    </w:p>
    <w:p w:rsidR="008156A0" w:rsidRPr="007760ED" w:rsidRDefault="00955021" w:rsidP="00BC41E5">
      <w:pPr>
        <w:pStyle w:val="ListParagraph"/>
        <w:spacing w:before="120" w:after="0" w:line="240" w:lineRule="auto"/>
        <w:contextualSpacing w:val="0"/>
        <w:rPr>
          <w:sz w:val="24"/>
          <w:szCs w:val="24"/>
        </w:rPr>
      </w:pPr>
      <w:r>
        <w:rPr>
          <w:noProof/>
          <w:lang w:eastAsia="en-GB"/>
        </w:rPr>
        <w:lastRenderedPageBreak/>
        <w:drawing>
          <wp:inline distT="0" distB="0" distL="0" distR="0" wp14:anchorId="1C721D28" wp14:editId="727E8847">
            <wp:extent cx="4972050" cy="31146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60ED" w:rsidRPr="007760ED" w:rsidRDefault="007760ED" w:rsidP="00A0085B">
      <w:pPr>
        <w:pStyle w:val="ListParagraph"/>
        <w:numPr>
          <w:ilvl w:val="1"/>
          <w:numId w:val="6"/>
        </w:numPr>
        <w:spacing w:before="120" w:after="0" w:line="240" w:lineRule="auto"/>
        <w:ind w:hanging="720"/>
        <w:contextualSpacing w:val="0"/>
        <w:rPr>
          <w:sz w:val="24"/>
          <w:szCs w:val="24"/>
        </w:rPr>
      </w:pPr>
      <w:r>
        <w:t>If the responses are weighted in line with the estimated Horley population in each band, the difference between the ‘Fors’ and ‘Againsts’ narrows, with 3</w:t>
      </w:r>
      <w:r w:rsidR="001A24CA">
        <w:t>6</w:t>
      </w:r>
      <w:r>
        <w:t>% For, 52% Against and 12% Unsure.</w:t>
      </w:r>
      <w:r w:rsidR="00B8082C">
        <w:t xml:space="preserve"> Whilst the margin for the ‘Againsts’ remains substantial, it is not overwhelming.</w:t>
      </w:r>
    </w:p>
    <w:p w:rsidR="00455580" w:rsidRPr="00455580" w:rsidRDefault="007760ED" w:rsidP="00A0085B">
      <w:pPr>
        <w:pStyle w:val="ListParagraph"/>
        <w:numPr>
          <w:ilvl w:val="1"/>
          <w:numId w:val="6"/>
        </w:numPr>
        <w:spacing w:before="120" w:after="120" w:line="240" w:lineRule="auto"/>
        <w:ind w:hanging="720"/>
        <w:contextualSpacing w:val="0"/>
        <w:rPr>
          <w:sz w:val="24"/>
          <w:szCs w:val="24"/>
        </w:rPr>
      </w:pPr>
      <w:r>
        <w:t>The data also shows that women were much more likely than men to vote Against. The following chart</w:t>
      </w:r>
      <w:r w:rsidR="002B1582">
        <w:t>s</w:t>
      </w:r>
      <w:r>
        <w:t xml:space="preserve"> show both the aggregate unweighted </w:t>
      </w:r>
      <w:r w:rsidR="00B8082C">
        <w:t xml:space="preserve">participant </w:t>
      </w:r>
      <w:r>
        <w:t>data (Fig.</w:t>
      </w:r>
      <w:r w:rsidR="002B1582">
        <w:t>4</w:t>
      </w:r>
      <w:r>
        <w:t>) and the data weighted in line with the estimated population of Horley in each band (Fig.</w:t>
      </w:r>
      <w:r w:rsidR="002B1582">
        <w:t>5</w:t>
      </w:r>
      <w:r>
        <w:t>).</w:t>
      </w:r>
      <w:r w:rsidR="00455580">
        <w:t xml:space="preserve"> The weighted data shows that, while </w:t>
      </w:r>
      <w:r w:rsidR="00B8082C">
        <w:t>m</w:t>
      </w:r>
      <w:r w:rsidR="00455580">
        <w:t xml:space="preserve">en are </w:t>
      </w:r>
      <w:r w:rsidR="00176491">
        <w:t xml:space="preserve">marginally </w:t>
      </w:r>
      <w:r w:rsidR="00455580">
        <w:t>more likely to be For RW2, many more Women voted Against than For (with a ratio of 2.7:1</w:t>
      </w:r>
      <w:r w:rsidR="00B8082C">
        <w:t>)</w:t>
      </w:r>
      <w:r w:rsidR="00455580">
        <w:t>. We are unable to explain the reasons for this</w:t>
      </w:r>
      <w:r w:rsidR="00425E91">
        <w:t xml:space="preserve"> apparent “battle of the sexes”</w:t>
      </w:r>
      <w:r w:rsidR="00455580">
        <w:t>.</w:t>
      </w:r>
    </w:p>
    <w:tbl>
      <w:tblPr>
        <w:tblStyle w:val="TableGrid"/>
        <w:tblW w:w="0" w:type="auto"/>
        <w:tblLook w:val="04A0" w:firstRow="1" w:lastRow="0" w:firstColumn="1" w:lastColumn="0" w:noHBand="0" w:noVBand="1"/>
      </w:tblPr>
      <w:tblGrid>
        <w:gridCol w:w="4806"/>
        <w:gridCol w:w="5156"/>
      </w:tblGrid>
      <w:tr w:rsidR="00B8082C" w:rsidTr="002B1582">
        <w:trPr>
          <w:trHeight w:val="5040"/>
        </w:trPr>
        <w:tc>
          <w:tcPr>
            <w:tcW w:w="4788" w:type="dxa"/>
            <w:tcBorders>
              <w:top w:val="nil"/>
              <w:left w:val="nil"/>
              <w:bottom w:val="nil"/>
              <w:right w:val="nil"/>
            </w:tcBorders>
          </w:tcPr>
          <w:p w:rsidR="00B8082C" w:rsidRDefault="002B1582" w:rsidP="00455580">
            <w:pPr>
              <w:rPr>
                <w:sz w:val="24"/>
                <w:szCs w:val="24"/>
              </w:rPr>
            </w:pPr>
            <w:r>
              <w:rPr>
                <w:noProof/>
                <w:lang w:eastAsia="en-GB"/>
              </w:rPr>
              <w:drawing>
                <wp:inline distT="0" distB="0" distL="0" distR="0" wp14:anchorId="7072B250" wp14:editId="7B2F9607">
                  <wp:extent cx="2905125" cy="3048000"/>
                  <wp:effectExtent l="0" t="0" r="95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5174" w:type="dxa"/>
            <w:tcBorders>
              <w:top w:val="nil"/>
              <w:left w:val="nil"/>
              <w:bottom w:val="nil"/>
              <w:right w:val="nil"/>
            </w:tcBorders>
          </w:tcPr>
          <w:p w:rsidR="00B8082C" w:rsidRDefault="002B1582" w:rsidP="00455580">
            <w:pPr>
              <w:rPr>
                <w:sz w:val="24"/>
                <w:szCs w:val="24"/>
              </w:rPr>
            </w:pPr>
            <w:r>
              <w:rPr>
                <w:noProof/>
                <w:lang w:eastAsia="en-GB"/>
              </w:rPr>
              <w:drawing>
                <wp:inline distT="0" distB="0" distL="0" distR="0" wp14:anchorId="6B9B8B31" wp14:editId="4937D25B">
                  <wp:extent cx="3000375" cy="302895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BC41E5" w:rsidRDefault="00BC41E5">
      <w:pPr>
        <w:rPr>
          <w:b/>
          <w:color w:val="0000FF"/>
          <w:sz w:val="26"/>
          <w:szCs w:val="26"/>
        </w:rPr>
      </w:pPr>
      <w:bookmarkStart w:id="4" w:name="_GoBack"/>
      <w:bookmarkEnd w:id="4"/>
      <w:r>
        <w:rPr>
          <w:b/>
          <w:color w:val="0000FF"/>
          <w:sz w:val="26"/>
          <w:szCs w:val="26"/>
        </w:rPr>
        <w:br w:type="page"/>
      </w:r>
    </w:p>
    <w:p w:rsidR="00F17C32" w:rsidRPr="00874029" w:rsidRDefault="00C87C85" w:rsidP="00F17C32">
      <w:pPr>
        <w:pStyle w:val="Heading2"/>
        <w:numPr>
          <w:ilvl w:val="0"/>
          <w:numId w:val="6"/>
        </w:numPr>
        <w:ind w:hanging="720"/>
        <w:rPr>
          <w:rFonts w:asciiTheme="minorHAnsi" w:hAnsiTheme="minorHAnsi"/>
          <w:color w:val="0000FF"/>
        </w:rPr>
      </w:pPr>
      <w:bookmarkStart w:id="5" w:name="_Toc403036434"/>
      <w:r w:rsidRPr="00874029">
        <w:rPr>
          <w:rFonts w:asciiTheme="minorHAnsi" w:hAnsiTheme="minorHAnsi"/>
          <w:color w:val="0000FF"/>
        </w:rPr>
        <w:lastRenderedPageBreak/>
        <w:t xml:space="preserve">Reasons Given in Favour of </w:t>
      </w:r>
      <w:r w:rsidR="00130701" w:rsidRPr="00874029">
        <w:rPr>
          <w:rFonts w:asciiTheme="minorHAnsi" w:hAnsiTheme="minorHAnsi"/>
          <w:color w:val="0000FF"/>
        </w:rPr>
        <w:t xml:space="preserve">a </w:t>
      </w:r>
      <w:r w:rsidRPr="00874029">
        <w:rPr>
          <w:rFonts w:asciiTheme="minorHAnsi" w:hAnsiTheme="minorHAnsi"/>
          <w:color w:val="0000FF"/>
        </w:rPr>
        <w:t>2</w:t>
      </w:r>
      <w:r w:rsidRPr="00874029">
        <w:rPr>
          <w:rFonts w:asciiTheme="minorHAnsi" w:hAnsiTheme="minorHAnsi"/>
          <w:color w:val="0000FF"/>
          <w:vertAlign w:val="superscript"/>
        </w:rPr>
        <w:t>nd</w:t>
      </w:r>
      <w:r w:rsidRPr="00874029">
        <w:rPr>
          <w:rFonts w:asciiTheme="minorHAnsi" w:hAnsiTheme="minorHAnsi"/>
          <w:color w:val="0000FF"/>
        </w:rPr>
        <w:t xml:space="preserve"> Runway</w:t>
      </w:r>
      <w:r w:rsidR="00130701" w:rsidRPr="00874029">
        <w:rPr>
          <w:rFonts w:asciiTheme="minorHAnsi" w:hAnsiTheme="minorHAnsi"/>
          <w:color w:val="0000FF"/>
        </w:rPr>
        <w:t xml:space="preserve"> for Gatwick</w:t>
      </w:r>
      <w:bookmarkEnd w:id="5"/>
    </w:p>
    <w:p w:rsidR="00130701" w:rsidRPr="00F17C32" w:rsidRDefault="002B1582" w:rsidP="00EC4091">
      <w:pPr>
        <w:pStyle w:val="ListParagraph"/>
        <w:spacing w:after="0"/>
        <w:ind w:left="0"/>
        <w:rPr>
          <w:b/>
          <w:sz w:val="24"/>
          <w:szCs w:val="24"/>
        </w:rPr>
      </w:pPr>
      <w:r>
        <w:rPr>
          <w:noProof/>
          <w:lang w:eastAsia="en-GB"/>
        </w:rPr>
        <w:drawing>
          <wp:inline distT="0" distB="0" distL="0" distR="0" wp14:anchorId="5CE1B29D" wp14:editId="4BD93FFE">
            <wp:extent cx="6210300" cy="30384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30701" w:rsidRPr="00130701" w:rsidRDefault="00130701" w:rsidP="00417623">
      <w:pPr>
        <w:spacing w:after="0"/>
        <w:rPr>
          <w:sz w:val="24"/>
          <w:szCs w:val="24"/>
        </w:rPr>
      </w:pPr>
      <w:r w:rsidRPr="00130701">
        <w:rPr>
          <w:sz w:val="24"/>
          <w:szCs w:val="24"/>
        </w:rPr>
        <w:t xml:space="preserve">The reasons </w:t>
      </w:r>
      <w:r w:rsidR="001A3FC0">
        <w:rPr>
          <w:sz w:val="24"/>
          <w:szCs w:val="24"/>
        </w:rPr>
        <w:t>given</w:t>
      </w:r>
      <w:r w:rsidR="001E7F24">
        <w:rPr>
          <w:sz w:val="24"/>
          <w:szCs w:val="24"/>
        </w:rPr>
        <w:t xml:space="preserve"> in the chart at Fig.</w:t>
      </w:r>
      <w:r w:rsidR="00A94D9B">
        <w:rPr>
          <w:sz w:val="24"/>
          <w:szCs w:val="24"/>
        </w:rPr>
        <w:t>6</w:t>
      </w:r>
      <w:r w:rsidR="001E7F24">
        <w:rPr>
          <w:sz w:val="24"/>
          <w:szCs w:val="24"/>
        </w:rPr>
        <w:t xml:space="preserve"> are</w:t>
      </w:r>
      <w:r>
        <w:rPr>
          <w:sz w:val="24"/>
          <w:szCs w:val="24"/>
        </w:rPr>
        <w:t xml:space="preserve"> amplified below with points made by respondents</w:t>
      </w:r>
      <w:r w:rsidR="001E7F24">
        <w:rPr>
          <w:sz w:val="24"/>
          <w:szCs w:val="24"/>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268"/>
        <w:gridCol w:w="7560"/>
      </w:tblGrid>
      <w:tr w:rsidR="00130701" w:rsidRPr="00130701" w:rsidTr="00FB2E5B">
        <w:tc>
          <w:tcPr>
            <w:tcW w:w="2268" w:type="dxa"/>
          </w:tcPr>
          <w:p w:rsidR="00130701" w:rsidRPr="001A3FC0" w:rsidRDefault="001E7F24" w:rsidP="001A3FC0">
            <w:pPr>
              <w:rPr>
                <w:b/>
                <w:sz w:val="20"/>
                <w:szCs w:val="20"/>
              </w:rPr>
            </w:pPr>
            <w:r w:rsidRPr="001A3FC0">
              <w:rPr>
                <w:b/>
                <w:sz w:val="20"/>
                <w:szCs w:val="20"/>
              </w:rPr>
              <w:t>Enhanced local prosperity, especially for Horley</w:t>
            </w:r>
          </w:p>
        </w:tc>
        <w:tc>
          <w:tcPr>
            <w:tcW w:w="7560" w:type="dxa"/>
          </w:tcPr>
          <w:p w:rsidR="00130701" w:rsidRPr="001E7F24" w:rsidRDefault="001E7F24" w:rsidP="00571085">
            <w:pPr>
              <w:rPr>
                <w:sz w:val="20"/>
                <w:szCs w:val="20"/>
              </w:rPr>
            </w:pPr>
            <w:r w:rsidRPr="001E7F24">
              <w:rPr>
                <w:sz w:val="20"/>
                <w:szCs w:val="20"/>
              </w:rPr>
              <w:t xml:space="preserve">RW2 is the key to Horley's future economic vitality, as it will increase local infrastructure investment, promote town centre development, with more </w:t>
            </w:r>
            <w:r w:rsidR="00571085">
              <w:rPr>
                <w:sz w:val="20"/>
                <w:szCs w:val="20"/>
              </w:rPr>
              <w:t xml:space="preserve">businesses </w:t>
            </w:r>
            <w:r w:rsidRPr="001E7F24">
              <w:rPr>
                <w:sz w:val="20"/>
                <w:szCs w:val="20"/>
              </w:rPr>
              <w:t>and homes, bring benefits to business &amp; commerce (including shops, guest-houses, tourism &amp; airport related</w:t>
            </w:r>
            <w:r w:rsidR="00B93E7F">
              <w:rPr>
                <w:sz w:val="20"/>
                <w:szCs w:val="20"/>
              </w:rPr>
              <w:t xml:space="preserve"> firms</w:t>
            </w:r>
            <w:r w:rsidRPr="001E7F24">
              <w:rPr>
                <w:sz w:val="20"/>
                <w:szCs w:val="20"/>
              </w:rPr>
              <w:t>), lift depressed areas (e.g. parts of Court Lodge &amp; Langshott), ensuring long term growth &amp; prosperity for Horley &amp; surrounding areas, with more visitors, benefitting existing and new residents.</w:t>
            </w:r>
          </w:p>
        </w:tc>
      </w:tr>
      <w:tr w:rsidR="001E7F24" w:rsidRPr="00130701" w:rsidTr="00FB2E5B">
        <w:tc>
          <w:tcPr>
            <w:tcW w:w="2268" w:type="dxa"/>
          </w:tcPr>
          <w:p w:rsidR="001E7F24" w:rsidRPr="001A3FC0" w:rsidRDefault="001E7F24" w:rsidP="001E7F24">
            <w:pPr>
              <w:rPr>
                <w:b/>
                <w:sz w:val="20"/>
                <w:szCs w:val="20"/>
              </w:rPr>
            </w:pPr>
            <w:r w:rsidRPr="001A3FC0">
              <w:rPr>
                <w:b/>
                <w:sz w:val="20"/>
                <w:szCs w:val="20"/>
              </w:rPr>
              <w:t xml:space="preserve">New jobs created, plus job security </w:t>
            </w:r>
          </w:p>
        </w:tc>
        <w:tc>
          <w:tcPr>
            <w:tcW w:w="7560" w:type="dxa"/>
          </w:tcPr>
          <w:p w:rsidR="001E7F24" w:rsidRPr="001E7F24" w:rsidRDefault="001E7F24" w:rsidP="001A3FC0">
            <w:pPr>
              <w:rPr>
                <w:sz w:val="20"/>
                <w:szCs w:val="20"/>
              </w:rPr>
            </w:pPr>
            <w:r w:rsidRPr="001E7F24">
              <w:rPr>
                <w:sz w:val="20"/>
                <w:szCs w:val="20"/>
              </w:rPr>
              <w:t>Will create new jobs and secure existing ones for local people. Huge opportunity for young in our area to drive growth at airport &amp; local firms</w:t>
            </w:r>
            <w:r w:rsidR="00571085">
              <w:rPr>
                <w:sz w:val="20"/>
                <w:szCs w:val="20"/>
              </w:rPr>
              <w:t>.</w:t>
            </w:r>
          </w:p>
        </w:tc>
      </w:tr>
      <w:tr w:rsidR="001E7F24" w:rsidRPr="00130701" w:rsidTr="00FB2E5B">
        <w:tc>
          <w:tcPr>
            <w:tcW w:w="2268" w:type="dxa"/>
          </w:tcPr>
          <w:p w:rsidR="001E7F24" w:rsidRPr="001A3FC0" w:rsidRDefault="007C3F92" w:rsidP="001E7F24">
            <w:pPr>
              <w:rPr>
                <w:b/>
                <w:sz w:val="20"/>
                <w:szCs w:val="20"/>
              </w:rPr>
            </w:pPr>
            <w:r>
              <w:rPr>
                <w:b/>
                <w:sz w:val="20"/>
                <w:szCs w:val="20"/>
              </w:rPr>
              <w:t>LGW</w:t>
            </w:r>
            <w:r w:rsidR="001E7F24" w:rsidRPr="001A3FC0">
              <w:rPr>
                <w:b/>
                <w:sz w:val="20"/>
                <w:szCs w:val="20"/>
              </w:rPr>
              <w:t xml:space="preserve"> is the logical cost/effective choice for RW2</w:t>
            </w:r>
          </w:p>
        </w:tc>
        <w:tc>
          <w:tcPr>
            <w:tcW w:w="7560" w:type="dxa"/>
          </w:tcPr>
          <w:p w:rsidR="001E7F24" w:rsidRPr="001E7F24" w:rsidRDefault="001E7F24" w:rsidP="00176491">
            <w:pPr>
              <w:rPr>
                <w:sz w:val="20"/>
                <w:szCs w:val="20"/>
              </w:rPr>
            </w:pPr>
            <w:r>
              <w:rPr>
                <w:sz w:val="20"/>
                <w:szCs w:val="20"/>
              </w:rPr>
              <w:t xml:space="preserve">Clearly the obvious </w:t>
            </w:r>
            <w:r w:rsidRPr="001E7F24">
              <w:rPr>
                <w:sz w:val="20"/>
                <w:szCs w:val="20"/>
              </w:rPr>
              <w:t xml:space="preserve">choice </w:t>
            </w:r>
            <w:r>
              <w:rPr>
                <w:sz w:val="20"/>
                <w:szCs w:val="20"/>
              </w:rPr>
              <w:t xml:space="preserve">for </w:t>
            </w:r>
            <w:r w:rsidRPr="001E7F24">
              <w:rPr>
                <w:sz w:val="20"/>
                <w:szCs w:val="20"/>
              </w:rPr>
              <w:t xml:space="preserve">the Davies Commission, </w:t>
            </w:r>
            <w:r>
              <w:rPr>
                <w:sz w:val="20"/>
                <w:szCs w:val="20"/>
              </w:rPr>
              <w:t xml:space="preserve">being </w:t>
            </w:r>
            <w:r w:rsidRPr="001E7F24">
              <w:rPr>
                <w:sz w:val="20"/>
                <w:szCs w:val="20"/>
              </w:rPr>
              <w:t>cheaper, quicker</w:t>
            </w:r>
            <w:r>
              <w:rPr>
                <w:sz w:val="20"/>
                <w:szCs w:val="20"/>
              </w:rPr>
              <w:t xml:space="preserve"> to build</w:t>
            </w:r>
            <w:r w:rsidRPr="001E7F24">
              <w:rPr>
                <w:sz w:val="20"/>
                <w:szCs w:val="20"/>
              </w:rPr>
              <w:t xml:space="preserve">, </w:t>
            </w:r>
            <w:r w:rsidR="00176491">
              <w:rPr>
                <w:sz w:val="20"/>
                <w:szCs w:val="20"/>
              </w:rPr>
              <w:t xml:space="preserve">and </w:t>
            </w:r>
            <w:r>
              <w:rPr>
                <w:sz w:val="20"/>
                <w:szCs w:val="20"/>
              </w:rPr>
              <w:t xml:space="preserve">providing more choice and a </w:t>
            </w:r>
            <w:r w:rsidRPr="001E7F24">
              <w:rPr>
                <w:sz w:val="20"/>
                <w:szCs w:val="20"/>
              </w:rPr>
              <w:t xml:space="preserve">better service. Will optimise value of 2nd London airport, justifying competition conditions set out by Government's civil aviation policy (reason for breaking up BAA Group). Will </w:t>
            </w:r>
            <w:r w:rsidR="00FB2E5B">
              <w:rPr>
                <w:sz w:val="20"/>
                <w:szCs w:val="20"/>
              </w:rPr>
              <w:t xml:space="preserve">ease the burden on LHR and </w:t>
            </w:r>
            <w:r w:rsidRPr="001E7F24">
              <w:rPr>
                <w:sz w:val="20"/>
                <w:szCs w:val="20"/>
              </w:rPr>
              <w:t xml:space="preserve">cause the least disruption to local residents and housing than </w:t>
            </w:r>
            <w:r w:rsidR="001B19EA">
              <w:rPr>
                <w:sz w:val="20"/>
                <w:szCs w:val="20"/>
              </w:rPr>
              <w:t>LHR</w:t>
            </w:r>
            <w:r w:rsidRPr="001E7F24">
              <w:rPr>
                <w:sz w:val="20"/>
                <w:szCs w:val="20"/>
              </w:rPr>
              <w:t>, or Estuary (OTT on cost). Will damage local jobs &amp; economy if it goes elsewhere</w:t>
            </w:r>
            <w:r w:rsidR="00571085">
              <w:rPr>
                <w:sz w:val="20"/>
                <w:szCs w:val="20"/>
              </w:rPr>
              <w:t>.</w:t>
            </w:r>
          </w:p>
        </w:tc>
      </w:tr>
      <w:tr w:rsidR="001E7F24" w:rsidRPr="00130701" w:rsidTr="00FB2E5B">
        <w:tc>
          <w:tcPr>
            <w:tcW w:w="2268" w:type="dxa"/>
          </w:tcPr>
          <w:p w:rsidR="001E7F24" w:rsidRPr="001A3FC0" w:rsidRDefault="00E46EBD" w:rsidP="001E7F24">
            <w:pPr>
              <w:rPr>
                <w:b/>
                <w:sz w:val="20"/>
                <w:szCs w:val="20"/>
              </w:rPr>
            </w:pPr>
            <w:r w:rsidRPr="001A3FC0">
              <w:rPr>
                <w:b/>
                <w:sz w:val="20"/>
                <w:szCs w:val="20"/>
              </w:rPr>
              <w:t>Road/rail and infrastructure improvements</w:t>
            </w:r>
          </w:p>
        </w:tc>
        <w:tc>
          <w:tcPr>
            <w:tcW w:w="7560" w:type="dxa"/>
          </w:tcPr>
          <w:p w:rsidR="001E7F24" w:rsidRDefault="00E46EBD" w:rsidP="00B93E7F">
            <w:pPr>
              <w:rPr>
                <w:sz w:val="20"/>
                <w:szCs w:val="20"/>
              </w:rPr>
            </w:pPr>
            <w:r w:rsidRPr="00E46EBD">
              <w:rPr>
                <w:sz w:val="20"/>
                <w:szCs w:val="20"/>
              </w:rPr>
              <w:t xml:space="preserve">Gatwick already has </w:t>
            </w:r>
            <w:r w:rsidR="00417623">
              <w:rPr>
                <w:sz w:val="20"/>
                <w:szCs w:val="20"/>
              </w:rPr>
              <w:t>quite good</w:t>
            </w:r>
            <w:r w:rsidRPr="00E46EBD">
              <w:rPr>
                <w:sz w:val="20"/>
                <w:szCs w:val="20"/>
              </w:rPr>
              <w:t xml:space="preserve"> transport links. RW2 will induce government, SCC and MoT to introduce further improvements to local road network (e.g. upgrade M23 to 4 lanes) </w:t>
            </w:r>
            <w:r w:rsidR="00B93E7F">
              <w:rPr>
                <w:sz w:val="20"/>
                <w:szCs w:val="20"/>
              </w:rPr>
              <w:t xml:space="preserve">and public transport, especially the </w:t>
            </w:r>
            <w:r w:rsidRPr="00E46EBD">
              <w:rPr>
                <w:sz w:val="20"/>
                <w:szCs w:val="20"/>
              </w:rPr>
              <w:t>stretched rail networks (ideally, a Heathrow/Gatwick rail link), a bonus to all. Will also provide basis for funding new community facilities (including drainage, health) by local/</w:t>
            </w:r>
            <w:r w:rsidR="00FB2E5B">
              <w:rPr>
                <w:sz w:val="20"/>
                <w:szCs w:val="20"/>
              </w:rPr>
              <w:t xml:space="preserve"> </w:t>
            </w:r>
            <w:r w:rsidRPr="00E46EBD">
              <w:rPr>
                <w:sz w:val="20"/>
                <w:szCs w:val="20"/>
              </w:rPr>
              <w:t>central authorities. RW2 will reinforce pivotal position of Horley in 'Coast to Capital' LEP partnership.</w:t>
            </w:r>
          </w:p>
        </w:tc>
      </w:tr>
      <w:tr w:rsidR="00E46EBD" w:rsidRPr="00130701" w:rsidTr="00FB2E5B">
        <w:tc>
          <w:tcPr>
            <w:tcW w:w="2268" w:type="dxa"/>
          </w:tcPr>
          <w:p w:rsidR="00E46EBD" w:rsidRPr="001A3FC0" w:rsidRDefault="00E46EBD" w:rsidP="001E7F24">
            <w:pPr>
              <w:rPr>
                <w:b/>
                <w:sz w:val="20"/>
                <w:szCs w:val="20"/>
              </w:rPr>
            </w:pPr>
            <w:r w:rsidRPr="001A3FC0">
              <w:rPr>
                <w:b/>
                <w:sz w:val="20"/>
                <w:szCs w:val="20"/>
              </w:rPr>
              <w:t>RW2 will bring benefits for UK, especially in SE</w:t>
            </w:r>
          </w:p>
        </w:tc>
        <w:tc>
          <w:tcPr>
            <w:tcW w:w="7560" w:type="dxa"/>
          </w:tcPr>
          <w:p w:rsidR="00E46EBD" w:rsidRPr="00E46EBD" w:rsidRDefault="00E46EBD" w:rsidP="001E7F24">
            <w:pPr>
              <w:rPr>
                <w:sz w:val="20"/>
                <w:szCs w:val="20"/>
              </w:rPr>
            </w:pPr>
            <w:r w:rsidRPr="00E46EBD">
              <w:rPr>
                <w:sz w:val="20"/>
                <w:szCs w:val="20"/>
              </w:rPr>
              <w:t>Country &amp; the SE needs all the business, jobs, trade and tourism it can get. Or it will fall behind competing countries. Existing capacity over-stretched. Extra capacity has to go somewhere</w:t>
            </w:r>
            <w:r w:rsidR="00571085">
              <w:rPr>
                <w:sz w:val="20"/>
                <w:szCs w:val="20"/>
              </w:rPr>
              <w:t>.</w:t>
            </w:r>
          </w:p>
        </w:tc>
      </w:tr>
      <w:tr w:rsidR="00E46EBD" w:rsidRPr="00130701" w:rsidTr="00FB2E5B">
        <w:tc>
          <w:tcPr>
            <w:tcW w:w="2268" w:type="dxa"/>
          </w:tcPr>
          <w:p w:rsidR="00E46EBD" w:rsidRPr="001A3FC0" w:rsidRDefault="00E46EBD" w:rsidP="001E7F24">
            <w:pPr>
              <w:rPr>
                <w:b/>
                <w:sz w:val="20"/>
                <w:szCs w:val="20"/>
              </w:rPr>
            </w:pPr>
            <w:r w:rsidRPr="001A3FC0">
              <w:rPr>
                <w:b/>
                <w:sz w:val="20"/>
                <w:szCs w:val="20"/>
              </w:rPr>
              <w:t>Operational, environmental &amp; safety benefits</w:t>
            </w:r>
          </w:p>
        </w:tc>
        <w:tc>
          <w:tcPr>
            <w:tcW w:w="7560" w:type="dxa"/>
          </w:tcPr>
          <w:p w:rsidR="006E633F" w:rsidRPr="00E46EBD" w:rsidRDefault="00E46EBD" w:rsidP="003201B9">
            <w:pPr>
              <w:rPr>
                <w:sz w:val="20"/>
                <w:szCs w:val="20"/>
              </w:rPr>
            </w:pPr>
            <w:r w:rsidRPr="00E46EBD">
              <w:rPr>
                <w:sz w:val="20"/>
                <w:szCs w:val="20"/>
              </w:rPr>
              <w:t xml:space="preserve">RW2 will cause less disruption &amp; environmental damage than at </w:t>
            </w:r>
            <w:r w:rsidR="001B19EA">
              <w:rPr>
                <w:sz w:val="20"/>
                <w:szCs w:val="20"/>
              </w:rPr>
              <w:t>LHR</w:t>
            </w:r>
            <w:r w:rsidRPr="00E46EBD">
              <w:rPr>
                <w:sz w:val="20"/>
                <w:szCs w:val="20"/>
              </w:rPr>
              <w:t>.</w:t>
            </w:r>
            <w:r w:rsidR="00176491">
              <w:rPr>
                <w:sz w:val="20"/>
                <w:szCs w:val="20"/>
              </w:rPr>
              <w:t xml:space="preserve"> </w:t>
            </w:r>
            <w:r w:rsidRPr="00E46EBD">
              <w:rPr>
                <w:sz w:val="20"/>
                <w:szCs w:val="20"/>
              </w:rPr>
              <w:t xml:space="preserve">Noise contours &amp; visual impact will move South away from Horley.  Money will also be available to sort out existing environmental problems, including flooding. Land is available. The runway is parallel to the existing one. In any case, noise is not an issue for Horley as </w:t>
            </w:r>
            <w:r w:rsidR="00176491">
              <w:rPr>
                <w:sz w:val="20"/>
                <w:szCs w:val="20"/>
              </w:rPr>
              <w:t xml:space="preserve">it is </w:t>
            </w:r>
            <w:r w:rsidRPr="00E46EBD">
              <w:rPr>
                <w:sz w:val="20"/>
                <w:szCs w:val="20"/>
              </w:rPr>
              <w:t xml:space="preserve">not under the flight path (arrivals or departures), which goes in a pattern around the town. With 2 runways, planes will spend less time on taxiways throwing out emissions before take-off. Also, planes will spend less time in holding patterns at busy times, speeding up landings and reducing emissions. New tech will make aircraft more fuel-efficient, safer, quieter and less polluting. RW2 is a valuable safety feature for </w:t>
            </w:r>
            <w:r w:rsidR="007C3F92">
              <w:rPr>
                <w:sz w:val="20"/>
                <w:szCs w:val="20"/>
              </w:rPr>
              <w:t>LGW</w:t>
            </w:r>
            <w:r w:rsidRPr="00E46EBD">
              <w:rPr>
                <w:sz w:val="20"/>
                <w:szCs w:val="20"/>
              </w:rPr>
              <w:t>.</w:t>
            </w:r>
          </w:p>
        </w:tc>
      </w:tr>
      <w:tr w:rsidR="00E46EBD" w:rsidRPr="00130701" w:rsidTr="00FB2E5B">
        <w:tc>
          <w:tcPr>
            <w:tcW w:w="2268" w:type="dxa"/>
          </w:tcPr>
          <w:p w:rsidR="00E46EBD" w:rsidRPr="001A3FC0" w:rsidRDefault="00E46EBD" w:rsidP="00B93E7F">
            <w:pPr>
              <w:rPr>
                <w:b/>
                <w:sz w:val="20"/>
                <w:szCs w:val="20"/>
              </w:rPr>
            </w:pPr>
            <w:r w:rsidRPr="001A3FC0">
              <w:rPr>
                <w:b/>
                <w:sz w:val="20"/>
                <w:szCs w:val="20"/>
              </w:rPr>
              <w:t xml:space="preserve">More </w:t>
            </w:r>
            <w:r w:rsidR="00B93E7F">
              <w:rPr>
                <w:b/>
                <w:sz w:val="20"/>
                <w:szCs w:val="20"/>
              </w:rPr>
              <w:t xml:space="preserve">holiday/business </w:t>
            </w:r>
            <w:r w:rsidRPr="001A3FC0">
              <w:rPr>
                <w:b/>
                <w:sz w:val="20"/>
                <w:szCs w:val="20"/>
              </w:rPr>
              <w:t xml:space="preserve">routes/ destinations </w:t>
            </w:r>
          </w:p>
        </w:tc>
        <w:tc>
          <w:tcPr>
            <w:tcW w:w="7560" w:type="dxa"/>
          </w:tcPr>
          <w:p w:rsidR="00E46EBD" w:rsidRPr="00E46EBD" w:rsidRDefault="00E46EBD" w:rsidP="00FB2E5B">
            <w:pPr>
              <w:rPr>
                <w:sz w:val="20"/>
                <w:szCs w:val="20"/>
              </w:rPr>
            </w:pPr>
            <w:r w:rsidRPr="00E46EBD">
              <w:rPr>
                <w:sz w:val="20"/>
                <w:szCs w:val="20"/>
              </w:rPr>
              <w:t xml:space="preserve">The extra capacity will reduce need to travel to </w:t>
            </w:r>
            <w:r w:rsidR="001B19EA">
              <w:rPr>
                <w:sz w:val="20"/>
                <w:szCs w:val="20"/>
              </w:rPr>
              <w:t>LHR</w:t>
            </w:r>
            <w:r w:rsidRPr="00E46EBD">
              <w:rPr>
                <w:sz w:val="20"/>
                <w:szCs w:val="20"/>
              </w:rPr>
              <w:t xml:space="preserve">, encourage competition, improve customer service, and </w:t>
            </w:r>
            <w:r w:rsidR="00250E1D">
              <w:rPr>
                <w:sz w:val="20"/>
                <w:szCs w:val="20"/>
              </w:rPr>
              <w:t>offer cheaper fares</w:t>
            </w:r>
            <w:r w:rsidRPr="00E46EBD">
              <w:rPr>
                <w:sz w:val="20"/>
                <w:szCs w:val="20"/>
              </w:rPr>
              <w:t xml:space="preserve">, all of which </w:t>
            </w:r>
            <w:r w:rsidR="00FB2E5B">
              <w:rPr>
                <w:sz w:val="20"/>
                <w:szCs w:val="20"/>
              </w:rPr>
              <w:t>are</w:t>
            </w:r>
            <w:r w:rsidRPr="00E46EBD">
              <w:rPr>
                <w:sz w:val="20"/>
                <w:szCs w:val="20"/>
              </w:rPr>
              <w:t xml:space="preserve"> good for customers.</w:t>
            </w:r>
          </w:p>
        </w:tc>
      </w:tr>
    </w:tbl>
    <w:p w:rsidR="00B93E7F" w:rsidRDefault="00B93E7F">
      <w:r>
        <w:br w:type="page"/>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268"/>
        <w:gridCol w:w="7560"/>
      </w:tblGrid>
      <w:tr w:rsidR="00E46EBD" w:rsidRPr="00130701" w:rsidTr="00FB2E5B">
        <w:tc>
          <w:tcPr>
            <w:tcW w:w="2268" w:type="dxa"/>
          </w:tcPr>
          <w:p w:rsidR="00E46EBD" w:rsidRPr="001A3FC0" w:rsidRDefault="00E46EBD" w:rsidP="00B93E7F">
            <w:pPr>
              <w:rPr>
                <w:b/>
                <w:sz w:val="20"/>
                <w:szCs w:val="20"/>
              </w:rPr>
            </w:pPr>
            <w:r w:rsidRPr="001A3FC0">
              <w:rPr>
                <w:b/>
                <w:sz w:val="20"/>
                <w:szCs w:val="20"/>
              </w:rPr>
              <w:lastRenderedPageBreak/>
              <w:t xml:space="preserve">Work(ed) at </w:t>
            </w:r>
            <w:r w:rsidR="007C3F92">
              <w:rPr>
                <w:b/>
                <w:sz w:val="20"/>
                <w:szCs w:val="20"/>
              </w:rPr>
              <w:t>LGW</w:t>
            </w:r>
            <w:r w:rsidRPr="001A3FC0">
              <w:rPr>
                <w:b/>
                <w:sz w:val="20"/>
                <w:szCs w:val="20"/>
              </w:rPr>
              <w:t xml:space="preserve"> </w:t>
            </w:r>
          </w:p>
        </w:tc>
        <w:tc>
          <w:tcPr>
            <w:tcW w:w="7560" w:type="dxa"/>
          </w:tcPr>
          <w:p w:rsidR="00E46EBD" w:rsidRPr="00E46EBD" w:rsidRDefault="00E46EBD" w:rsidP="00E46EBD">
            <w:pPr>
              <w:rPr>
                <w:sz w:val="20"/>
                <w:szCs w:val="20"/>
              </w:rPr>
            </w:pPr>
            <w:r w:rsidRPr="00E46EBD">
              <w:rPr>
                <w:sz w:val="20"/>
                <w:szCs w:val="20"/>
              </w:rPr>
              <w:t>I, or my family work (or worked) on airport related jobs</w:t>
            </w:r>
            <w:r>
              <w:rPr>
                <w:sz w:val="20"/>
                <w:szCs w:val="20"/>
              </w:rPr>
              <w:t>, like many Horley residents</w:t>
            </w:r>
            <w:r w:rsidRPr="00E46EBD">
              <w:rPr>
                <w:sz w:val="20"/>
                <w:szCs w:val="20"/>
              </w:rPr>
              <w:t>.  Expansion will secure our jobs and create new opportunities.</w:t>
            </w:r>
          </w:p>
        </w:tc>
      </w:tr>
      <w:tr w:rsidR="00E46EBD" w:rsidRPr="00130701" w:rsidTr="00FB2E5B">
        <w:tc>
          <w:tcPr>
            <w:tcW w:w="2268" w:type="dxa"/>
          </w:tcPr>
          <w:p w:rsidR="00E46EBD" w:rsidRPr="001A3FC0" w:rsidRDefault="00E46EBD" w:rsidP="00FB2E5B">
            <w:pPr>
              <w:rPr>
                <w:b/>
                <w:sz w:val="20"/>
                <w:szCs w:val="20"/>
              </w:rPr>
            </w:pPr>
            <w:r w:rsidRPr="001A3FC0">
              <w:rPr>
                <w:b/>
                <w:sz w:val="20"/>
                <w:szCs w:val="20"/>
              </w:rPr>
              <w:t xml:space="preserve">Improved housing availability, </w:t>
            </w:r>
            <w:r w:rsidR="00FB2E5B">
              <w:rPr>
                <w:b/>
                <w:sz w:val="20"/>
                <w:szCs w:val="20"/>
              </w:rPr>
              <w:t>lower</w:t>
            </w:r>
            <w:r w:rsidRPr="001A3FC0">
              <w:rPr>
                <w:b/>
                <w:sz w:val="20"/>
                <w:szCs w:val="20"/>
              </w:rPr>
              <w:t xml:space="preserve"> prices</w:t>
            </w:r>
          </w:p>
        </w:tc>
        <w:tc>
          <w:tcPr>
            <w:tcW w:w="7560" w:type="dxa"/>
          </w:tcPr>
          <w:p w:rsidR="00E46EBD" w:rsidRPr="00E46EBD" w:rsidRDefault="00E46EBD" w:rsidP="00FB2E5B">
            <w:pPr>
              <w:rPr>
                <w:sz w:val="20"/>
                <w:szCs w:val="20"/>
              </w:rPr>
            </w:pPr>
            <w:r w:rsidRPr="00E46EBD">
              <w:rPr>
                <w:sz w:val="20"/>
                <w:szCs w:val="20"/>
              </w:rPr>
              <w:t>More housing will be available</w:t>
            </w:r>
            <w:r w:rsidR="00FB2E5B">
              <w:rPr>
                <w:sz w:val="20"/>
                <w:szCs w:val="20"/>
              </w:rPr>
              <w:t>.</w:t>
            </w:r>
            <w:r w:rsidRPr="00E46EBD">
              <w:rPr>
                <w:sz w:val="20"/>
                <w:szCs w:val="20"/>
              </w:rPr>
              <w:t xml:space="preserve"> House prices will increase, as will county/borough revenues</w:t>
            </w:r>
            <w:r w:rsidR="001A3FC0">
              <w:rPr>
                <w:sz w:val="20"/>
                <w:szCs w:val="20"/>
              </w:rPr>
              <w:t>.</w:t>
            </w:r>
          </w:p>
        </w:tc>
      </w:tr>
      <w:tr w:rsidR="00713BD9" w:rsidTr="00FB2E5B">
        <w:tc>
          <w:tcPr>
            <w:tcW w:w="2268" w:type="dxa"/>
          </w:tcPr>
          <w:p w:rsidR="00713BD9" w:rsidRDefault="00713BD9" w:rsidP="00763BAB">
            <w:pPr>
              <w:rPr>
                <w:b/>
                <w:sz w:val="20"/>
                <w:szCs w:val="20"/>
              </w:rPr>
            </w:pPr>
            <w:r>
              <w:rPr>
                <w:b/>
                <w:sz w:val="20"/>
                <w:szCs w:val="20"/>
              </w:rPr>
              <w:t>Sundry</w:t>
            </w:r>
          </w:p>
        </w:tc>
        <w:tc>
          <w:tcPr>
            <w:tcW w:w="7560" w:type="dxa"/>
          </w:tcPr>
          <w:p w:rsidR="00713BD9" w:rsidRDefault="00713BD9" w:rsidP="00FB2E5B">
            <w:pPr>
              <w:rPr>
                <w:sz w:val="20"/>
                <w:szCs w:val="20"/>
              </w:rPr>
            </w:pPr>
            <w:r>
              <w:rPr>
                <w:sz w:val="20"/>
                <w:szCs w:val="20"/>
              </w:rPr>
              <w:t>10 years too late &amp; should be buil</w:t>
            </w:r>
            <w:r w:rsidR="00FB2E5B">
              <w:rPr>
                <w:sz w:val="20"/>
                <w:szCs w:val="20"/>
              </w:rPr>
              <w:t>t</w:t>
            </w:r>
            <w:r>
              <w:rPr>
                <w:sz w:val="20"/>
                <w:szCs w:val="20"/>
              </w:rPr>
              <w:t xml:space="preserve"> ASAP (3 respondents); Most people have either moved here knowing the pitfalls of living near an airport or have grown up with it (3); Like seeing aeroplanes (1); Because I built a new runway in my previous career (1); My husband is a plane spotter (1); New opportunities for training, apprenticeships and career development for school/ college leavers (1); Easier access routes (1); Improved health and support services for Horley residents (1); RW2 will give us a 21</w:t>
            </w:r>
            <w:r w:rsidRPr="001A3FC0">
              <w:rPr>
                <w:sz w:val="20"/>
                <w:szCs w:val="20"/>
                <w:vertAlign w:val="superscript"/>
              </w:rPr>
              <w:t>st</w:t>
            </w:r>
            <w:r>
              <w:rPr>
                <w:sz w:val="20"/>
                <w:szCs w:val="20"/>
              </w:rPr>
              <w:t xml:space="preserve"> century airport connected with its historical past (1); </w:t>
            </w:r>
            <w:r w:rsidR="00FB2E5B">
              <w:rPr>
                <w:sz w:val="20"/>
                <w:szCs w:val="20"/>
              </w:rPr>
              <w:t xml:space="preserve">Less confusion to existing air lanes than new site, as pilots already know where it is! (1); </w:t>
            </w:r>
            <w:r>
              <w:rPr>
                <w:sz w:val="20"/>
                <w:szCs w:val="20"/>
              </w:rPr>
              <w:t>Nobody wanted the M25, but now we cannot do without it! It’s the same with an enlarged LGW</w:t>
            </w:r>
            <w:r w:rsidR="00FB2E5B">
              <w:rPr>
                <w:sz w:val="20"/>
                <w:szCs w:val="20"/>
              </w:rPr>
              <w:t xml:space="preserve"> (1)</w:t>
            </w:r>
            <w:r>
              <w:rPr>
                <w:sz w:val="20"/>
                <w:szCs w:val="20"/>
              </w:rPr>
              <w:t>.</w:t>
            </w:r>
          </w:p>
        </w:tc>
      </w:tr>
      <w:tr w:rsidR="00E46EBD" w:rsidRPr="00130701" w:rsidTr="00FB2E5B">
        <w:tc>
          <w:tcPr>
            <w:tcW w:w="2268" w:type="dxa"/>
          </w:tcPr>
          <w:p w:rsidR="00E46EBD" w:rsidRPr="001A3FC0" w:rsidRDefault="001A3FC0" w:rsidP="001E7F24">
            <w:pPr>
              <w:rPr>
                <w:b/>
                <w:sz w:val="20"/>
                <w:szCs w:val="20"/>
              </w:rPr>
            </w:pPr>
            <w:r>
              <w:rPr>
                <w:b/>
                <w:sz w:val="20"/>
                <w:szCs w:val="20"/>
              </w:rPr>
              <w:t>Antis are luddites, Nimbys or hypocrites</w:t>
            </w:r>
          </w:p>
        </w:tc>
        <w:tc>
          <w:tcPr>
            <w:tcW w:w="7560" w:type="dxa"/>
          </w:tcPr>
          <w:p w:rsidR="00E46EBD" w:rsidRPr="00E46EBD" w:rsidRDefault="001A3FC0" w:rsidP="001A3FC0">
            <w:pPr>
              <w:rPr>
                <w:sz w:val="20"/>
                <w:szCs w:val="20"/>
              </w:rPr>
            </w:pPr>
            <w:r>
              <w:rPr>
                <w:sz w:val="20"/>
                <w:szCs w:val="20"/>
              </w:rPr>
              <w:t xml:space="preserve">The anti-brigade are misguided individuals living in the past. </w:t>
            </w:r>
            <w:r w:rsidRPr="001A3FC0">
              <w:rPr>
                <w:sz w:val="20"/>
                <w:szCs w:val="20"/>
              </w:rPr>
              <w:t>They object even where RW2 doesn't affect them personally. Horley is a forgotten town, full of people who like it that way and think only of themselves. Can't allow them to affect future of town</w:t>
            </w:r>
            <w:r>
              <w:rPr>
                <w:sz w:val="20"/>
                <w:szCs w:val="20"/>
              </w:rPr>
              <w:t>.</w:t>
            </w:r>
          </w:p>
        </w:tc>
      </w:tr>
    </w:tbl>
    <w:p w:rsidR="00C27E5F" w:rsidRPr="00874029" w:rsidRDefault="00BC2720" w:rsidP="00C27E5F">
      <w:pPr>
        <w:pStyle w:val="Heading2"/>
        <w:numPr>
          <w:ilvl w:val="0"/>
          <w:numId w:val="6"/>
        </w:numPr>
        <w:ind w:hanging="720"/>
        <w:rPr>
          <w:rFonts w:asciiTheme="minorHAnsi" w:hAnsiTheme="minorHAnsi"/>
          <w:color w:val="0000FF"/>
        </w:rPr>
      </w:pPr>
      <w:bookmarkStart w:id="6" w:name="_Toc403036435"/>
      <w:r w:rsidRPr="00874029">
        <w:rPr>
          <w:rFonts w:asciiTheme="minorHAnsi" w:hAnsiTheme="minorHAnsi"/>
          <w:color w:val="0000FF"/>
        </w:rPr>
        <w:t xml:space="preserve">Reasons Given Against </w:t>
      </w:r>
      <w:r w:rsidR="00571085" w:rsidRPr="00874029">
        <w:rPr>
          <w:rFonts w:asciiTheme="minorHAnsi" w:hAnsiTheme="minorHAnsi"/>
          <w:color w:val="0000FF"/>
        </w:rPr>
        <w:t xml:space="preserve">a </w:t>
      </w:r>
      <w:r w:rsidRPr="00874029">
        <w:rPr>
          <w:rFonts w:asciiTheme="minorHAnsi" w:hAnsiTheme="minorHAnsi"/>
          <w:color w:val="0000FF"/>
        </w:rPr>
        <w:t>2</w:t>
      </w:r>
      <w:r w:rsidRPr="00874029">
        <w:rPr>
          <w:rFonts w:asciiTheme="minorHAnsi" w:hAnsiTheme="minorHAnsi"/>
          <w:color w:val="0000FF"/>
          <w:vertAlign w:val="superscript"/>
        </w:rPr>
        <w:t>nd</w:t>
      </w:r>
      <w:r w:rsidRPr="00874029">
        <w:rPr>
          <w:rFonts w:asciiTheme="minorHAnsi" w:hAnsiTheme="minorHAnsi"/>
          <w:color w:val="0000FF"/>
        </w:rPr>
        <w:t xml:space="preserve"> Runway</w:t>
      </w:r>
      <w:r w:rsidR="00571085" w:rsidRPr="00874029">
        <w:rPr>
          <w:rFonts w:asciiTheme="minorHAnsi" w:hAnsiTheme="minorHAnsi"/>
          <w:color w:val="0000FF"/>
        </w:rPr>
        <w:t xml:space="preserve"> for Gatwick</w:t>
      </w:r>
      <w:bookmarkEnd w:id="6"/>
    </w:p>
    <w:p w:rsidR="00C87C85" w:rsidRPr="003201B9" w:rsidRDefault="00A94D9B" w:rsidP="00176B7E">
      <w:pPr>
        <w:spacing w:after="0"/>
      </w:pPr>
      <w:r>
        <w:rPr>
          <w:noProof/>
          <w:lang w:eastAsia="en-GB"/>
        </w:rPr>
        <w:drawing>
          <wp:inline distT="0" distB="0" distL="0" distR="0" wp14:anchorId="47DFBF73" wp14:editId="3CECD204">
            <wp:extent cx="6543675" cy="56673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57F6" w:rsidRPr="00130701" w:rsidRDefault="00FC57F6" w:rsidP="00176B7E">
      <w:pPr>
        <w:spacing w:before="120" w:after="0" w:line="240" w:lineRule="auto"/>
        <w:rPr>
          <w:sz w:val="24"/>
          <w:szCs w:val="24"/>
        </w:rPr>
      </w:pPr>
      <w:r w:rsidRPr="00130701">
        <w:rPr>
          <w:sz w:val="24"/>
          <w:szCs w:val="24"/>
        </w:rPr>
        <w:t xml:space="preserve">The reasons </w:t>
      </w:r>
      <w:r>
        <w:rPr>
          <w:sz w:val="24"/>
          <w:szCs w:val="24"/>
        </w:rPr>
        <w:t>given in the chart at Fig.</w:t>
      </w:r>
      <w:r w:rsidR="00A94D9B">
        <w:rPr>
          <w:sz w:val="24"/>
          <w:szCs w:val="24"/>
        </w:rPr>
        <w:t>7</w:t>
      </w:r>
      <w:r>
        <w:rPr>
          <w:sz w:val="24"/>
          <w:szCs w:val="24"/>
        </w:rPr>
        <w:t xml:space="preserve"> are amplified below with points made by respondents.</w:t>
      </w:r>
    </w:p>
    <w:p w:rsidR="003201B9" w:rsidRDefault="003201B9">
      <w:r>
        <w:br w:type="page"/>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998"/>
        <w:gridCol w:w="7830"/>
      </w:tblGrid>
      <w:tr w:rsidR="009373F3" w:rsidRPr="001E7F24" w:rsidTr="00BC41E5">
        <w:tc>
          <w:tcPr>
            <w:tcW w:w="1998" w:type="dxa"/>
          </w:tcPr>
          <w:p w:rsidR="009373F3" w:rsidRPr="001A3FC0" w:rsidRDefault="009373F3" w:rsidP="00176491">
            <w:pPr>
              <w:rPr>
                <w:b/>
                <w:sz w:val="20"/>
                <w:szCs w:val="20"/>
              </w:rPr>
            </w:pPr>
            <w:r>
              <w:rPr>
                <w:b/>
                <w:sz w:val="20"/>
                <w:szCs w:val="20"/>
              </w:rPr>
              <w:lastRenderedPageBreak/>
              <w:t>RW2 will increase noise levels</w:t>
            </w:r>
          </w:p>
        </w:tc>
        <w:tc>
          <w:tcPr>
            <w:tcW w:w="7830" w:type="dxa"/>
          </w:tcPr>
          <w:p w:rsidR="009373F3" w:rsidRPr="00FC57F6" w:rsidRDefault="00250E1D" w:rsidP="009373F3">
            <w:pPr>
              <w:rPr>
                <w:sz w:val="20"/>
                <w:szCs w:val="20"/>
              </w:rPr>
            </w:pPr>
            <w:r w:rsidRPr="00250E1D">
              <w:rPr>
                <w:sz w:val="20"/>
                <w:szCs w:val="20"/>
              </w:rPr>
              <w:t>Noise pollution has already increased since flight paths were changed last year. RW2 will increase them even further, given that there will be more flights (including more helicopters &amp; night flights), traffic &amp; ground noise. Flight paths are not yet known, but we will probably have tighter turning circles, with more aircraft flying low, going off the flight path and flying over Horley.</w:t>
            </w:r>
          </w:p>
        </w:tc>
      </w:tr>
      <w:tr w:rsidR="009373F3" w:rsidRPr="001E7F24" w:rsidTr="00BC41E5">
        <w:tc>
          <w:tcPr>
            <w:tcW w:w="1998" w:type="dxa"/>
          </w:tcPr>
          <w:p w:rsidR="009373F3" w:rsidRPr="001A3FC0" w:rsidRDefault="009373F3" w:rsidP="00176491">
            <w:pPr>
              <w:rPr>
                <w:b/>
                <w:sz w:val="20"/>
                <w:szCs w:val="20"/>
              </w:rPr>
            </w:pPr>
            <w:r>
              <w:rPr>
                <w:b/>
                <w:sz w:val="20"/>
                <w:szCs w:val="20"/>
              </w:rPr>
              <w:t>Vast increase in traffic and associated road congestion</w:t>
            </w:r>
          </w:p>
        </w:tc>
        <w:tc>
          <w:tcPr>
            <w:tcW w:w="7830" w:type="dxa"/>
          </w:tcPr>
          <w:p w:rsidR="009373F3" w:rsidRPr="00FC57F6" w:rsidRDefault="009373F3" w:rsidP="00176491">
            <w:pPr>
              <w:rPr>
                <w:sz w:val="20"/>
                <w:szCs w:val="20"/>
              </w:rPr>
            </w:pPr>
            <w:r w:rsidRPr="009373F3">
              <w:rPr>
                <w:sz w:val="20"/>
                <w:szCs w:val="20"/>
              </w:rPr>
              <w:t xml:space="preserve">M23, M25, </w:t>
            </w:r>
            <w:r w:rsidR="008A4F38">
              <w:rPr>
                <w:sz w:val="20"/>
                <w:szCs w:val="20"/>
              </w:rPr>
              <w:t xml:space="preserve">A23, </w:t>
            </w:r>
            <w:r w:rsidRPr="009373F3">
              <w:rPr>
                <w:sz w:val="20"/>
                <w:szCs w:val="20"/>
              </w:rPr>
              <w:t xml:space="preserve">A217 &amp; local roads are at choking point NOW. Even after improvements (such as re-routing of A23), RW2 will greatly increase traffic congestion &amp; pollution, blocking access to &amp; from the airport, esp. when road repairs needed. </w:t>
            </w:r>
            <w:r w:rsidR="00B93E7F">
              <w:rPr>
                <w:sz w:val="20"/>
                <w:szCs w:val="20"/>
              </w:rPr>
              <w:t xml:space="preserve">LGW lacks acceptable East/West access. </w:t>
            </w:r>
            <w:r w:rsidRPr="009373F3">
              <w:rPr>
                <w:sz w:val="20"/>
                <w:szCs w:val="20"/>
              </w:rPr>
              <w:t xml:space="preserve">Road traffic injuries will increase. Problems exacerbated as GAL &amp; its caterers, contractors, </w:t>
            </w:r>
            <w:r w:rsidR="00B93E7F">
              <w:rPr>
                <w:sz w:val="20"/>
                <w:szCs w:val="20"/>
              </w:rPr>
              <w:t xml:space="preserve">etc., </w:t>
            </w:r>
            <w:r w:rsidRPr="009373F3">
              <w:rPr>
                <w:sz w:val="20"/>
                <w:szCs w:val="20"/>
              </w:rPr>
              <w:t>will have to bring in staff from afar. More trucks &amp; freight sheds. Bus service inadequate. Major road improvements needed which may not happen.</w:t>
            </w:r>
          </w:p>
        </w:tc>
      </w:tr>
      <w:tr w:rsidR="00FC57F6" w:rsidRPr="001E7F24" w:rsidTr="00BC41E5">
        <w:tc>
          <w:tcPr>
            <w:tcW w:w="1998" w:type="dxa"/>
          </w:tcPr>
          <w:p w:rsidR="00FC57F6" w:rsidRPr="001A3FC0" w:rsidRDefault="00FB2E5B" w:rsidP="00176491">
            <w:pPr>
              <w:rPr>
                <w:b/>
                <w:sz w:val="20"/>
                <w:szCs w:val="20"/>
              </w:rPr>
            </w:pPr>
            <w:r>
              <w:rPr>
                <w:b/>
                <w:sz w:val="20"/>
                <w:szCs w:val="20"/>
              </w:rPr>
              <w:t>Will increase air pollution and impact health</w:t>
            </w:r>
          </w:p>
        </w:tc>
        <w:tc>
          <w:tcPr>
            <w:tcW w:w="7830" w:type="dxa"/>
          </w:tcPr>
          <w:p w:rsidR="00FC57F6" w:rsidRPr="001E7F24" w:rsidRDefault="00FC57F6" w:rsidP="00176491">
            <w:pPr>
              <w:rPr>
                <w:sz w:val="20"/>
                <w:szCs w:val="20"/>
              </w:rPr>
            </w:pPr>
            <w:r w:rsidRPr="00FC57F6">
              <w:rPr>
                <w:sz w:val="20"/>
                <w:szCs w:val="20"/>
              </w:rPr>
              <w:t>Air Pollution &amp; carbon/ particulates emissions worse, up to or in excess of HSE (Health &amp; Safety Executive) limits, exacerbated by more jettisoning of fuel. Negative impacts include:- increased carbon footprint, worse fuel smell, impact on climate and health (causing asthma, cancers, dementia, strokes, heart disease)</w:t>
            </w:r>
            <w:r w:rsidR="00250E1D">
              <w:rPr>
                <w:sz w:val="20"/>
                <w:szCs w:val="20"/>
              </w:rPr>
              <w:t>.</w:t>
            </w:r>
          </w:p>
        </w:tc>
      </w:tr>
      <w:tr w:rsidR="009373F3" w:rsidRPr="00FC57F6" w:rsidTr="00BC41E5">
        <w:tc>
          <w:tcPr>
            <w:tcW w:w="1998" w:type="dxa"/>
          </w:tcPr>
          <w:p w:rsidR="009373F3" w:rsidRPr="001A3FC0" w:rsidRDefault="009373F3" w:rsidP="00176491">
            <w:pPr>
              <w:rPr>
                <w:b/>
                <w:sz w:val="20"/>
                <w:szCs w:val="20"/>
              </w:rPr>
            </w:pPr>
            <w:r>
              <w:rPr>
                <w:b/>
                <w:sz w:val="20"/>
                <w:szCs w:val="20"/>
              </w:rPr>
              <w:t>Area will be stuffed with more people, houses and infrastructure</w:t>
            </w:r>
          </w:p>
        </w:tc>
        <w:tc>
          <w:tcPr>
            <w:tcW w:w="7830" w:type="dxa"/>
          </w:tcPr>
          <w:p w:rsidR="009373F3" w:rsidRPr="00FC57F6" w:rsidRDefault="009373F3" w:rsidP="00B93E7F">
            <w:pPr>
              <w:rPr>
                <w:sz w:val="20"/>
                <w:szCs w:val="20"/>
              </w:rPr>
            </w:pPr>
            <w:r w:rsidRPr="009373F3">
              <w:rPr>
                <w:sz w:val="20"/>
                <w:szCs w:val="20"/>
              </w:rPr>
              <w:t>The area already is already over-developed with big schemes such as the Acres</w:t>
            </w:r>
            <w:r w:rsidR="00B93E7F">
              <w:rPr>
                <w:sz w:val="20"/>
                <w:szCs w:val="20"/>
              </w:rPr>
              <w:t>, with building in the North West sector still to come</w:t>
            </w:r>
            <w:r w:rsidRPr="009373F3">
              <w:rPr>
                <w:sz w:val="20"/>
                <w:szCs w:val="20"/>
              </w:rPr>
              <w:t xml:space="preserve">. RW2 will ruin Horley and surrounding areas, with years of upheaval, massive inward migration, business displacement, </w:t>
            </w:r>
            <w:r w:rsidR="00B93E7F">
              <w:rPr>
                <w:sz w:val="20"/>
                <w:szCs w:val="20"/>
              </w:rPr>
              <w:t>plus</w:t>
            </w:r>
            <w:r w:rsidRPr="009373F3">
              <w:rPr>
                <w:sz w:val="20"/>
                <w:szCs w:val="20"/>
              </w:rPr>
              <w:t xml:space="preserve"> disruptive construction (including more dirt and dust) from more houses, hotels, warehous</w:t>
            </w:r>
            <w:r w:rsidR="00B93E7F">
              <w:rPr>
                <w:sz w:val="20"/>
                <w:szCs w:val="20"/>
              </w:rPr>
              <w:t>es</w:t>
            </w:r>
            <w:r w:rsidRPr="009373F3">
              <w:rPr>
                <w:sz w:val="20"/>
                <w:szCs w:val="20"/>
              </w:rPr>
              <w:t>, car parks (long and short term) &amp; other infrastructure, often on flood plains, without any compensating benefits. Destruction of houses (incl. listed b</w:t>
            </w:r>
            <w:r>
              <w:rPr>
                <w:sz w:val="20"/>
                <w:szCs w:val="20"/>
              </w:rPr>
              <w:t>ui</w:t>
            </w:r>
            <w:r w:rsidRPr="009373F3">
              <w:rPr>
                <w:sz w:val="20"/>
                <w:szCs w:val="20"/>
              </w:rPr>
              <w:t>ld</w:t>
            </w:r>
            <w:r>
              <w:rPr>
                <w:sz w:val="20"/>
                <w:szCs w:val="20"/>
              </w:rPr>
              <w:t>in</w:t>
            </w:r>
            <w:r w:rsidRPr="009373F3">
              <w:rPr>
                <w:sz w:val="20"/>
                <w:szCs w:val="20"/>
              </w:rPr>
              <w:t xml:space="preserve">gs). Attracting more workers to SE will exacerbate housing shortages &amp; other problems we already have. Results: lower quality of life, Horley lost as a peaceful small town, due to </w:t>
            </w:r>
            <w:r w:rsidR="007C3F92">
              <w:rPr>
                <w:sz w:val="20"/>
                <w:szCs w:val="20"/>
              </w:rPr>
              <w:t>LGW</w:t>
            </w:r>
            <w:r w:rsidRPr="009373F3">
              <w:rPr>
                <w:sz w:val="20"/>
                <w:szCs w:val="20"/>
              </w:rPr>
              <w:t>'s needs coming first.</w:t>
            </w:r>
          </w:p>
        </w:tc>
      </w:tr>
      <w:tr w:rsidR="009373F3" w:rsidRPr="001E7F24" w:rsidTr="00BC41E5">
        <w:tc>
          <w:tcPr>
            <w:tcW w:w="1998" w:type="dxa"/>
          </w:tcPr>
          <w:p w:rsidR="009373F3" w:rsidRPr="001A3FC0" w:rsidRDefault="009373F3" w:rsidP="00176491">
            <w:pPr>
              <w:rPr>
                <w:b/>
                <w:sz w:val="20"/>
                <w:szCs w:val="20"/>
              </w:rPr>
            </w:pPr>
            <w:r>
              <w:rPr>
                <w:b/>
                <w:sz w:val="20"/>
                <w:szCs w:val="20"/>
              </w:rPr>
              <w:t>Increased urbanisation and loss of green spaces</w:t>
            </w:r>
          </w:p>
        </w:tc>
        <w:tc>
          <w:tcPr>
            <w:tcW w:w="7830" w:type="dxa"/>
          </w:tcPr>
          <w:p w:rsidR="009373F3" w:rsidRPr="00FC57F6" w:rsidRDefault="009373F3" w:rsidP="00176491">
            <w:pPr>
              <w:rPr>
                <w:sz w:val="20"/>
                <w:szCs w:val="20"/>
              </w:rPr>
            </w:pPr>
            <w:r w:rsidRPr="009373F3">
              <w:rPr>
                <w:sz w:val="20"/>
                <w:szCs w:val="20"/>
              </w:rPr>
              <w:t>We would end up with Gatwick City, a concrete jungle extending from Redhill to Crawley, losing:- green spaces (incl. Green belt), ancient woodland, rural feel, wildlife &amp; natural habitats. An ecological disaster</w:t>
            </w:r>
            <w:r w:rsidR="00250E1D">
              <w:rPr>
                <w:sz w:val="20"/>
                <w:szCs w:val="20"/>
              </w:rPr>
              <w:t>.</w:t>
            </w:r>
          </w:p>
        </w:tc>
      </w:tr>
      <w:tr w:rsidR="009373F3" w:rsidRPr="001E7F24" w:rsidTr="00BC41E5">
        <w:tc>
          <w:tcPr>
            <w:tcW w:w="1998" w:type="dxa"/>
          </w:tcPr>
          <w:p w:rsidR="009373F3" w:rsidRDefault="009373F3" w:rsidP="00176491">
            <w:pPr>
              <w:rPr>
                <w:b/>
                <w:sz w:val="20"/>
                <w:szCs w:val="20"/>
              </w:rPr>
            </w:pPr>
            <w:r>
              <w:rPr>
                <w:b/>
                <w:sz w:val="20"/>
                <w:szCs w:val="20"/>
              </w:rPr>
              <w:t>Massive extra demands on all medical facilities</w:t>
            </w:r>
          </w:p>
        </w:tc>
        <w:tc>
          <w:tcPr>
            <w:tcW w:w="7830" w:type="dxa"/>
          </w:tcPr>
          <w:p w:rsidR="009373F3" w:rsidRPr="009373F3" w:rsidRDefault="009373F3" w:rsidP="00250E1D">
            <w:pPr>
              <w:rPr>
                <w:sz w:val="20"/>
                <w:szCs w:val="20"/>
              </w:rPr>
            </w:pPr>
            <w:r w:rsidRPr="009373F3">
              <w:rPr>
                <w:sz w:val="20"/>
                <w:szCs w:val="20"/>
              </w:rPr>
              <w:t xml:space="preserve">No plans for more doctors, surgeries, dentists, or extra capacity and ambulances for East Surrey Hospital. All these are inadequate NOW, </w:t>
            </w:r>
            <w:r w:rsidR="00250E1D">
              <w:rPr>
                <w:sz w:val="20"/>
                <w:szCs w:val="20"/>
              </w:rPr>
              <w:t>with insufficient parking. Given</w:t>
            </w:r>
            <w:r w:rsidRPr="009373F3">
              <w:rPr>
                <w:sz w:val="20"/>
                <w:szCs w:val="20"/>
              </w:rPr>
              <w:t xml:space="preserve"> increased spread of in</w:t>
            </w:r>
            <w:r w:rsidR="00F3371A">
              <w:rPr>
                <w:sz w:val="20"/>
                <w:szCs w:val="20"/>
              </w:rPr>
              <w:t>f</w:t>
            </w:r>
            <w:r w:rsidRPr="009373F3">
              <w:rPr>
                <w:sz w:val="20"/>
                <w:szCs w:val="20"/>
              </w:rPr>
              <w:t>ectious diseases, RW2 will exacerbate the situation, and hamper access to facilities. Hospital would be overwhelmed in the event of a bad accident at the airport.</w:t>
            </w:r>
          </w:p>
        </w:tc>
      </w:tr>
      <w:tr w:rsidR="00F3371A" w:rsidRPr="001E7F24" w:rsidTr="00BC41E5">
        <w:tc>
          <w:tcPr>
            <w:tcW w:w="1998" w:type="dxa"/>
          </w:tcPr>
          <w:p w:rsidR="00F3371A" w:rsidRDefault="00F3371A" w:rsidP="00176491">
            <w:pPr>
              <w:rPr>
                <w:b/>
                <w:sz w:val="20"/>
                <w:szCs w:val="20"/>
              </w:rPr>
            </w:pPr>
            <w:r>
              <w:rPr>
                <w:b/>
                <w:sz w:val="20"/>
                <w:szCs w:val="20"/>
              </w:rPr>
              <w:t xml:space="preserve">Build extra capacity at </w:t>
            </w:r>
            <w:r w:rsidR="001B19EA">
              <w:rPr>
                <w:b/>
                <w:sz w:val="20"/>
                <w:szCs w:val="20"/>
              </w:rPr>
              <w:t>LHR</w:t>
            </w:r>
            <w:r>
              <w:rPr>
                <w:b/>
                <w:sz w:val="20"/>
                <w:szCs w:val="20"/>
              </w:rPr>
              <w:t xml:space="preserve"> or elsewhere</w:t>
            </w:r>
          </w:p>
        </w:tc>
        <w:tc>
          <w:tcPr>
            <w:tcW w:w="7830" w:type="dxa"/>
          </w:tcPr>
          <w:p w:rsidR="00F3371A" w:rsidRPr="009373F3" w:rsidRDefault="00F3371A" w:rsidP="00176491">
            <w:pPr>
              <w:rPr>
                <w:sz w:val="20"/>
                <w:szCs w:val="20"/>
              </w:rPr>
            </w:pPr>
            <w:r w:rsidRPr="00F3371A">
              <w:rPr>
                <w:sz w:val="20"/>
                <w:szCs w:val="20"/>
              </w:rPr>
              <w:t xml:space="preserve">How can </w:t>
            </w:r>
            <w:r w:rsidR="007C3F92">
              <w:rPr>
                <w:sz w:val="20"/>
                <w:szCs w:val="20"/>
              </w:rPr>
              <w:t>LGW</w:t>
            </w:r>
            <w:r w:rsidRPr="00F3371A">
              <w:rPr>
                <w:sz w:val="20"/>
                <w:szCs w:val="20"/>
              </w:rPr>
              <w:t xml:space="preserve">, so far from London, be the right place for a hub airport? </w:t>
            </w:r>
            <w:r w:rsidR="001B19EA">
              <w:rPr>
                <w:sz w:val="20"/>
                <w:szCs w:val="20"/>
              </w:rPr>
              <w:t>LHR</w:t>
            </w:r>
            <w:r w:rsidRPr="00F3371A">
              <w:rPr>
                <w:sz w:val="20"/>
                <w:szCs w:val="20"/>
              </w:rPr>
              <w:t xml:space="preserve"> (as the existing global hub) should be expanded, as it is preferred by worldwide carriers &amp; overseas passengers. Alternatively, we should improve Stansted, Luton, Manston and airports in the North, where development is really needed, or build in </w:t>
            </w:r>
            <w:r w:rsidR="00250E1D">
              <w:rPr>
                <w:sz w:val="20"/>
                <w:szCs w:val="20"/>
              </w:rPr>
              <w:t xml:space="preserve">the Thames </w:t>
            </w:r>
            <w:r w:rsidRPr="00F3371A">
              <w:rPr>
                <w:sz w:val="20"/>
                <w:szCs w:val="20"/>
              </w:rPr>
              <w:t>Estuary.</w:t>
            </w:r>
          </w:p>
        </w:tc>
      </w:tr>
      <w:tr w:rsidR="00FB2E5B" w:rsidRPr="001E7F24" w:rsidTr="00BC41E5">
        <w:tc>
          <w:tcPr>
            <w:tcW w:w="1998" w:type="dxa"/>
          </w:tcPr>
          <w:p w:rsidR="00FB2E5B" w:rsidRDefault="00FB2E5B" w:rsidP="00763BAB">
            <w:pPr>
              <w:rPr>
                <w:b/>
                <w:sz w:val="20"/>
                <w:szCs w:val="20"/>
              </w:rPr>
            </w:pPr>
            <w:r>
              <w:rPr>
                <w:b/>
                <w:sz w:val="20"/>
                <w:szCs w:val="20"/>
              </w:rPr>
              <w:t>Extra travel will overwhelm railway, under pressure now</w:t>
            </w:r>
          </w:p>
        </w:tc>
        <w:tc>
          <w:tcPr>
            <w:tcW w:w="7830" w:type="dxa"/>
          </w:tcPr>
          <w:p w:rsidR="00FB2E5B" w:rsidRPr="00F3371A" w:rsidRDefault="00FB2E5B" w:rsidP="00B93E7F">
            <w:pPr>
              <w:rPr>
                <w:sz w:val="20"/>
                <w:szCs w:val="20"/>
              </w:rPr>
            </w:pPr>
            <w:r w:rsidRPr="00F3371A">
              <w:rPr>
                <w:sz w:val="20"/>
                <w:szCs w:val="20"/>
              </w:rPr>
              <w:t xml:space="preserve">Railways full to capacity NOW. More trains passing through Horley, downgrading our station. When they do stop, tourists with umpteen wheely cases take up the space and </w:t>
            </w:r>
            <w:r>
              <w:rPr>
                <w:sz w:val="20"/>
                <w:szCs w:val="20"/>
              </w:rPr>
              <w:t>commuters</w:t>
            </w:r>
            <w:r w:rsidRPr="00F3371A">
              <w:rPr>
                <w:sz w:val="20"/>
                <w:szCs w:val="20"/>
              </w:rPr>
              <w:t xml:space="preserve"> have to stand. Horley has failed to persuade the authorities that It should be transformed into a major joint railway hub with Gatwick Airport. As a daily commuter, it's clear that RW2 will require huge extra capacity (preferably an additional line) if rail travel into London is to be viable.</w:t>
            </w:r>
            <w:r w:rsidR="00B93E7F">
              <w:rPr>
                <w:sz w:val="20"/>
                <w:szCs w:val="20"/>
              </w:rPr>
              <w:t xml:space="preserve"> </w:t>
            </w:r>
            <w:r w:rsidR="00B93E7F" w:rsidRPr="00F3371A">
              <w:rPr>
                <w:sz w:val="20"/>
                <w:szCs w:val="20"/>
              </w:rPr>
              <w:t xml:space="preserve">Appalling queues to buy tickets at </w:t>
            </w:r>
            <w:r w:rsidR="00B93E7F">
              <w:rPr>
                <w:sz w:val="20"/>
                <w:szCs w:val="20"/>
              </w:rPr>
              <w:t>LGW</w:t>
            </w:r>
            <w:r w:rsidR="00B93E7F" w:rsidRPr="00F3371A">
              <w:rPr>
                <w:sz w:val="20"/>
                <w:szCs w:val="20"/>
              </w:rPr>
              <w:t xml:space="preserve"> and conditions at Gatwick Station will get worse.  </w:t>
            </w:r>
            <w:r w:rsidRPr="00F3371A">
              <w:rPr>
                <w:sz w:val="20"/>
                <w:szCs w:val="20"/>
              </w:rPr>
              <w:t xml:space="preserve">GAL's proposals for 1 new platform at </w:t>
            </w:r>
            <w:r>
              <w:rPr>
                <w:sz w:val="20"/>
                <w:szCs w:val="20"/>
              </w:rPr>
              <w:t>LGW</w:t>
            </w:r>
            <w:r w:rsidRPr="00F3371A">
              <w:rPr>
                <w:sz w:val="20"/>
                <w:szCs w:val="20"/>
              </w:rPr>
              <w:t xml:space="preserve"> + two at London Bridge won't suffice. Victoria Station, a nightmare now, will be overwhelmed.</w:t>
            </w:r>
          </w:p>
        </w:tc>
      </w:tr>
      <w:tr w:rsidR="00F3371A" w:rsidRPr="001E7F24" w:rsidTr="00BC41E5">
        <w:tc>
          <w:tcPr>
            <w:tcW w:w="1998" w:type="dxa"/>
          </w:tcPr>
          <w:p w:rsidR="00F3371A" w:rsidRDefault="00F3371A" w:rsidP="00176491">
            <w:pPr>
              <w:rPr>
                <w:b/>
                <w:sz w:val="20"/>
                <w:szCs w:val="20"/>
              </w:rPr>
            </w:pPr>
            <w:r>
              <w:rPr>
                <w:b/>
                <w:sz w:val="20"/>
                <w:szCs w:val="20"/>
              </w:rPr>
              <w:t>Huge pressures on already overcrowded schools</w:t>
            </w:r>
          </w:p>
        </w:tc>
        <w:tc>
          <w:tcPr>
            <w:tcW w:w="7830" w:type="dxa"/>
          </w:tcPr>
          <w:p w:rsidR="00F3371A" w:rsidRPr="00F3371A" w:rsidRDefault="00F3371A" w:rsidP="00176491">
            <w:pPr>
              <w:rPr>
                <w:sz w:val="20"/>
                <w:szCs w:val="20"/>
              </w:rPr>
            </w:pPr>
            <w:r w:rsidRPr="00F3371A">
              <w:rPr>
                <w:sz w:val="20"/>
                <w:szCs w:val="20"/>
              </w:rPr>
              <w:t>No plans for more schools which are over-crowded NOW. Nursery schools likewise, given that two more nurseries in perimeter will be knocked down. The rapid development of primary schools in the town is not being supported at secondary school level for the town's current capacity, never mind the forecast increases. Travel to schools outside Horley will be hampered</w:t>
            </w:r>
            <w:r w:rsidR="00250E1D">
              <w:rPr>
                <w:sz w:val="20"/>
                <w:szCs w:val="20"/>
              </w:rPr>
              <w:t>.</w:t>
            </w:r>
          </w:p>
        </w:tc>
      </w:tr>
      <w:tr w:rsidR="00F3371A" w:rsidRPr="001E7F24" w:rsidTr="00BC41E5">
        <w:tc>
          <w:tcPr>
            <w:tcW w:w="1998" w:type="dxa"/>
          </w:tcPr>
          <w:p w:rsidR="00F3371A" w:rsidRDefault="00F3371A" w:rsidP="00F3371A">
            <w:pPr>
              <w:rPr>
                <w:b/>
                <w:sz w:val="20"/>
                <w:szCs w:val="20"/>
              </w:rPr>
            </w:pPr>
            <w:r>
              <w:rPr>
                <w:b/>
                <w:sz w:val="20"/>
                <w:szCs w:val="20"/>
              </w:rPr>
              <w:t>Increased flood risks</w:t>
            </w:r>
          </w:p>
        </w:tc>
        <w:tc>
          <w:tcPr>
            <w:tcW w:w="7830" w:type="dxa"/>
          </w:tcPr>
          <w:p w:rsidR="00F3371A" w:rsidRPr="00F3371A" w:rsidRDefault="007C3F92" w:rsidP="006871CD">
            <w:pPr>
              <w:rPr>
                <w:sz w:val="20"/>
                <w:szCs w:val="20"/>
              </w:rPr>
            </w:pPr>
            <w:r>
              <w:rPr>
                <w:sz w:val="20"/>
                <w:szCs w:val="20"/>
              </w:rPr>
              <w:t>LGW</w:t>
            </w:r>
            <w:r w:rsidR="00F3371A" w:rsidRPr="00F3371A">
              <w:rPr>
                <w:sz w:val="20"/>
                <w:szCs w:val="20"/>
              </w:rPr>
              <w:t xml:space="preserve"> has been closed several years running </w:t>
            </w:r>
            <w:r w:rsidR="006871CD" w:rsidRPr="00F3371A">
              <w:rPr>
                <w:sz w:val="20"/>
                <w:szCs w:val="20"/>
              </w:rPr>
              <w:t xml:space="preserve">for days </w:t>
            </w:r>
            <w:r w:rsidR="00F3371A" w:rsidRPr="00F3371A">
              <w:rPr>
                <w:sz w:val="20"/>
                <w:szCs w:val="20"/>
              </w:rPr>
              <w:t>due to floods and snow; these problems would be exacerbated by RW2. Extra buildings, hard covering &amp; water diversion plans will cause sink holes, and push the flood risk elsewhere.</w:t>
            </w:r>
          </w:p>
        </w:tc>
      </w:tr>
      <w:tr w:rsidR="00F3371A" w:rsidRPr="001E7F24" w:rsidTr="00BC41E5">
        <w:tc>
          <w:tcPr>
            <w:tcW w:w="1998" w:type="dxa"/>
          </w:tcPr>
          <w:p w:rsidR="00F3371A" w:rsidRDefault="007C3F92" w:rsidP="00A228CA">
            <w:pPr>
              <w:rPr>
                <w:b/>
                <w:sz w:val="20"/>
                <w:szCs w:val="20"/>
              </w:rPr>
            </w:pPr>
            <w:r>
              <w:rPr>
                <w:b/>
                <w:sz w:val="20"/>
                <w:szCs w:val="20"/>
              </w:rPr>
              <w:t>LGW</w:t>
            </w:r>
            <w:r w:rsidR="00F3371A">
              <w:rPr>
                <w:b/>
                <w:sz w:val="20"/>
                <w:szCs w:val="20"/>
              </w:rPr>
              <w:t xml:space="preserve"> is underutilised </w:t>
            </w:r>
            <w:r w:rsidR="00A228CA">
              <w:rPr>
                <w:b/>
                <w:sz w:val="20"/>
                <w:szCs w:val="20"/>
              </w:rPr>
              <w:t>&amp;</w:t>
            </w:r>
            <w:r w:rsidR="00F3371A">
              <w:rPr>
                <w:b/>
                <w:sz w:val="20"/>
                <w:szCs w:val="20"/>
              </w:rPr>
              <w:t xml:space="preserve"> RW2 is not needed</w:t>
            </w:r>
          </w:p>
        </w:tc>
        <w:tc>
          <w:tcPr>
            <w:tcW w:w="7830" w:type="dxa"/>
          </w:tcPr>
          <w:p w:rsidR="006E633F" w:rsidRPr="00F3371A" w:rsidRDefault="00F3371A" w:rsidP="006E633F">
            <w:pPr>
              <w:rPr>
                <w:sz w:val="20"/>
                <w:szCs w:val="20"/>
              </w:rPr>
            </w:pPr>
            <w:r w:rsidRPr="00F3371A">
              <w:rPr>
                <w:sz w:val="20"/>
                <w:szCs w:val="20"/>
              </w:rPr>
              <w:t xml:space="preserve">Peak times apart, </w:t>
            </w:r>
            <w:r w:rsidR="007C3F92">
              <w:rPr>
                <w:sz w:val="20"/>
                <w:szCs w:val="20"/>
              </w:rPr>
              <w:t>LGW</w:t>
            </w:r>
            <w:r w:rsidRPr="00F3371A">
              <w:rPr>
                <w:sz w:val="20"/>
                <w:szCs w:val="20"/>
              </w:rPr>
              <w:t xml:space="preserve"> is under-utilised, with planes going up half empty, as is the case at Stansted and Luton. Current </w:t>
            </w:r>
            <w:r w:rsidR="007C3F92">
              <w:rPr>
                <w:sz w:val="20"/>
                <w:szCs w:val="20"/>
              </w:rPr>
              <w:t>LGW</w:t>
            </w:r>
            <w:r w:rsidRPr="00F3371A">
              <w:rPr>
                <w:sz w:val="20"/>
                <w:szCs w:val="20"/>
              </w:rPr>
              <w:t xml:space="preserve"> Capacity will suffice till 2040.</w:t>
            </w:r>
          </w:p>
        </w:tc>
      </w:tr>
      <w:tr w:rsidR="00F3371A" w:rsidRPr="001E7F24" w:rsidTr="00BC41E5">
        <w:tc>
          <w:tcPr>
            <w:tcW w:w="1998" w:type="dxa"/>
          </w:tcPr>
          <w:p w:rsidR="00F3371A" w:rsidRDefault="00F3371A" w:rsidP="00F3371A">
            <w:pPr>
              <w:rPr>
                <w:b/>
                <w:sz w:val="20"/>
                <w:szCs w:val="20"/>
              </w:rPr>
            </w:pPr>
            <w:r>
              <w:rPr>
                <w:b/>
                <w:sz w:val="20"/>
                <w:szCs w:val="20"/>
              </w:rPr>
              <w:t>Supposed new jobs &amp; commercial benefits are illusory</w:t>
            </w:r>
          </w:p>
        </w:tc>
        <w:tc>
          <w:tcPr>
            <w:tcW w:w="7830" w:type="dxa"/>
          </w:tcPr>
          <w:p w:rsidR="006871CD" w:rsidRPr="00F3371A" w:rsidRDefault="00F3371A" w:rsidP="00BC41E5">
            <w:pPr>
              <w:rPr>
                <w:sz w:val="20"/>
                <w:szCs w:val="20"/>
              </w:rPr>
            </w:pPr>
            <w:r w:rsidRPr="00F3371A">
              <w:rPr>
                <w:sz w:val="20"/>
                <w:szCs w:val="20"/>
              </w:rPr>
              <w:t xml:space="preserve">The area does not need regenerating as the economy is thriving &amp; there are plenty of jobs. Most of the financial benefits and new jobs will go to Crawley and Sussex, as will business taxes. Also, most jobs will be transient (seasonal, zero hours, temporary, minimum wage), going to people who won't buy houses or contribute to area's future. Local spending from </w:t>
            </w:r>
            <w:r w:rsidR="007C3F92">
              <w:rPr>
                <w:sz w:val="20"/>
                <w:szCs w:val="20"/>
              </w:rPr>
              <w:t>LGW</w:t>
            </w:r>
            <w:r w:rsidRPr="00F3371A">
              <w:rPr>
                <w:sz w:val="20"/>
                <w:szCs w:val="20"/>
              </w:rPr>
              <w:t xml:space="preserve"> users less than reported</w:t>
            </w:r>
            <w:r w:rsidR="00250E1D">
              <w:rPr>
                <w:sz w:val="20"/>
                <w:szCs w:val="20"/>
              </w:rPr>
              <w:t>.</w:t>
            </w:r>
          </w:p>
        </w:tc>
      </w:tr>
    </w:tbl>
    <w:p w:rsidR="00BC41E5" w:rsidRDefault="00BC41E5">
      <w:r>
        <w:br w:type="page"/>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998"/>
        <w:gridCol w:w="7920"/>
      </w:tblGrid>
      <w:tr w:rsidR="00A228CA" w:rsidRPr="001E7F24" w:rsidTr="0040770E">
        <w:tc>
          <w:tcPr>
            <w:tcW w:w="1998" w:type="dxa"/>
          </w:tcPr>
          <w:p w:rsidR="00A228CA" w:rsidRDefault="00A228CA" w:rsidP="00AE2908">
            <w:pPr>
              <w:rPr>
                <w:b/>
                <w:sz w:val="20"/>
                <w:szCs w:val="20"/>
              </w:rPr>
            </w:pPr>
            <w:r>
              <w:rPr>
                <w:b/>
                <w:sz w:val="20"/>
                <w:szCs w:val="20"/>
              </w:rPr>
              <w:lastRenderedPageBreak/>
              <w:t>More “Gatwick Parking” in Horley</w:t>
            </w:r>
          </w:p>
        </w:tc>
        <w:tc>
          <w:tcPr>
            <w:tcW w:w="7920" w:type="dxa"/>
          </w:tcPr>
          <w:p w:rsidR="00A228CA" w:rsidRPr="00F3371A" w:rsidRDefault="00A228CA" w:rsidP="00176491">
            <w:pPr>
              <w:rPr>
                <w:sz w:val="20"/>
                <w:szCs w:val="20"/>
              </w:rPr>
            </w:pPr>
            <w:r w:rsidRPr="00A228CA">
              <w:rPr>
                <w:sz w:val="20"/>
                <w:szCs w:val="20"/>
              </w:rPr>
              <w:t>Holiday parking in Horley's residential roads will get worse, as will illegal airport parking on roads and fields. More land will therefore be needed for parking.</w:t>
            </w:r>
          </w:p>
        </w:tc>
      </w:tr>
      <w:tr w:rsidR="00417623" w:rsidRPr="001E7F24" w:rsidTr="0040770E">
        <w:tc>
          <w:tcPr>
            <w:tcW w:w="1998" w:type="dxa"/>
          </w:tcPr>
          <w:p w:rsidR="00417623" w:rsidRDefault="00FB2E5B" w:rsidP="00FB2E5B">
            <w:pPr>
              <w:rPr>
                <w:b/>
                <w:sz w:val="20"/>
                <w:szCs w:val="20"/>
              </w:rPr>
            </w:pPr>
            <w:r>
              <w:rPr>
                <w:b/>
                <w:sz w:val="20"/>
                <w:szCs w:val="20"/>
              </w:rPr>
              <w:t xml:space="preserve">Reduce </w:t>
            </w:r>
            <w:r w:rsidR="00321EA9">
              <w:rPr>
                <w:b/>
                <w:sz w:val="20"/>
                <w:szCs w:val="20"/>
              </w:rPr>
              <w:t>house prices</w:t>
            </w:r>
          </w:p>
        </w:tc>
        <w:tc>
          <w:tcPr>
            <w:tcW w:w="7920" w:type="dxa"/>
          </w:tcPr>
          <w:p w:rsidR="00417623" w:rsidRPr="00A228CA" w:rsidRDefault="0040770E" w:rsidP="0040770E">
            <w:pPr>
              <w:rPr>
                <w:sz w:val="20"/>
                <w:szCs w:val="20"/>
              </w:rPr>
            </w:pPr>
            <w:r>
              <w:rPr>
                <w:sz w:val="20"/>
                <w:szCs w:val="20"/>
              </w:rPr>
              <w:t xml:space="preserve">A reduction in Horley’s house prices is bound to happen, </w:t>
            </w:r>
            <w:r w:rsidR="00321EA9" w:rsidRPr="00321EA9">
              <w:rPr>
                <w:sz w:val="20"/>
                <w:szCs w:val="20"/>
              </w:rPr>
              <w:t xml:space="preserve">especially where </w:t>
            </w:r>
            <w:r w:rsidR="00321EA9">
              <w:rPr>
                <w:sz w:val="20"/>
                <w:szCs w:val="20"/>
              </w:rPr>
              <w:t xml:space="preserve">houses are </w:t>
            </w:r>
            <w:r w:rsidR="00321EA9" w:rsidRPr="00321EA9">
              <w:rPr>
                <w:sz w:val="20"/>
                <w:szCs w:val="20"/>
              </w:rPr>
              <w:t>under flight path</w:t>
            </w:r>
            <w:r>
              <w:rPr>
                <w:sz w:val="20"/>
                <w:szCs w:val="20"/>
              </w:rPr>
              <w:t xml:space="preserve">. Residents may have problems in </w:t>
            </w:r>
            <w:r w:rsidR="00321EA9" w:rsidRPr="00321EA9">
              <w:rPr>
                <w:sz w:val="20"/>
                <w:szCs w:val="20"/>
              </w:rPr>
              <w:t xml:space="preserve">future selling </w:t>
            </w:r>
            <w:r>
              <w:rPr>
                <w:sz w:val="20"/>
                <w:szCs w:val="20"/>
              </w:rPr>
              <w:t xml:space="preserve">their </w:t>
            </w:r>
            <w:r w:rsidR="00321EA9" w:rsidRPr="00321EA9">
              <w:rPr>
                <w:sz w:val="20"/>
                <w:szCs w:val="20"/>
              </w:rPr>
              <w:t>home</w:t>
            </w:r>
            <w:r>
              <w:rPr>
                <w:sz w:val="20"/>
                <w:szCs w:val="20"/>
              </w:rPr>
              <w:t>s.</w:t>
            </w:r>
          </w:p>
        </w:tc>
      </w:tr>
      <w:tr w:rsidR="00417623" w:rsidRPr="001E7F24" w:rsidTr="0040770E">
        <w:tc>
          <w:tcPr>
            <w:tcW w:w="1998" w:type="dxa"/>
          </w:tcPr>
          <w:p w:rsidR="00417623" w:rsidRDefault="00321EA9" w:rsidP="00F3371A">
            <w:pPr>
              <w:rPr>
                <w:b/>
                <w:sz w:val="20"/>
                <w:szCs w:val="20"/>
              </w:rPr>
            </w:pPr>
            <w:r>
              <w:rPr>
                <w:b/>
                <w:sz w:val="20"/>
                <w:szCs w:val="20"/>
              </w:rPr>
              <w:t>Business case for RW2 is poor as is GAL’s track record</w:t>
            </w:r>
          </w:p>
        </w:tc>
        <w:tc>
          <w:tcPr>
            <w:tcW w:w="7920" w:type="dxa"/>
          </w:tcPr>
          <w:p w:rsidR="00417623" w:rsidRPr="00A228CA" w:rsidRDefault="00321EA9" w:rsidP="008A4F38">
            <w:pPr>
              <w:rPr>
                <w:sz w:val="20"/>
                <w:szCs w:val="20"/>
              </w:rPr>
            </w:pPr>
            <w:r w:rsidRPr="00321EA9">
              <w:rPr>
                <w:sz w:val="20"/>
                <w:szCs w:val="20"/>
              </w:rPr>
              <w:t xml:space="preserve">Site too restricted. Demand not proven and forecast exponential in air travel growth won't happen. Cost projections unrealistically low. Investment in local services not included, so no financial benefits will accrue to Horley. There is already airport over-capacity nationally. GAL can't manage one RW, let alone two (with baggage problems, security holdups, charter flight delays &amp; support companies struggling to cope). Aprons full, causing taxiway delays. GAL are mean and rapacious, e.g. with no normal facility for picking up </w:t>
            </w:r>
            <w:r w:rsidR="008A4F38">
              <w:rPr>
                <w:sz w:val="20"/>
                <w:szCs w:val="20"/>
              </w:rPr>
              <w:t xml:space="preserve">or dropping off </w:t>
            </w:r>
            <w:r w:rsidRPr="00321EA9">
              <w:rPr>
                <w:sz w:val="20"/>
                <w:szCs w:val="20"/>
              </w:rPr>
              <w:t>passengers by car without paying several pounds. Facilities are inadequate and overcrowded. GAL has failed to improve the customer experience and is not fit for purpose.</w:t>
            </w:r>
          </w:p>
        </w:tc>
      </w:tr>
      <w:tr w:rsidR="00A228CA" w:rsidRPr="001E7F24" w:rsidTr="0040770E">
        <w:tc>
          <w:tcPr>
            <w:tcW w:w="1998" w:type="dxa"/>
          </w:tcPr>
          <w:p w:rsidR="00A228CA" w:rsidRDefault="00A228CA" w:rsidP="00F3371A">
            <w:pPr>
              <w:rPr>
                <w:b/>
                <w:sz w:val="20"/>
                <w:szCs w:val="20"/>
              </w:rPr>
            </w:pPr>
            <w:r>
              <w:rPr>
                <w:b/>
                <w:sz w:val="20"/>
                <w:szCs w:val="20"/>
              </w:rPr>
              <w:t xml:space="preserve">Sundry </w:t>
            </w:r>
          </w:p>
        </w:tc>
        <w:tc>
          <w:tcPr>
            <w:tcW w:w="7920" w:type="dxa"/>
          </w:tcPr>
          <w:p w:rsidR="00A228CA" w:rsidRPr="00A228CA" w:rsidRDefault="00A228CA" w:rsidP="00B93E7F">
            <w:pPr>
              <w:rPr>
                <w:sz w:val="20"/>
                <w:szCs w:val="20"/>
              </w:rPr>
            </w:pPr>
            <w:r w:rsidRPr="00A228CA">
              <w:rPr>
                <w:sz w:val="20"/>
                <w:szCs w:val="20"/>
              </w:rPr>
              <w:t>Unfair that votes against RW2 have been discounted as part of organised campaign, when GAL has run a huge, e</w:t>
            </w:r>
            <w:r>
              <w:rPr>
                <w:sz w:val="20"/>
                <w:szCs w:val="20"/>
              </w:rPr>
              <w:t xml:space="preserve">xpensive campaign to justify it (3 participants); </w:t>
            </w:r>
            <w:r w:rsidRPr="00A228CA">
              <w:rPr>
                <w:sz w:val="20"/>
                <w:szCs w:val="20"/>
              </w:rPr>
              <w:t>Conflicts with Gatwick Master Plan (2012) and local housing plans, e.g. in Horley &amp; Crawley</w:t>
            </w:r>
            <w:r>
              <w:rPr>
                <w:sz w:val="20"/>
                <w:szCs w:val="20"/>
              </w:rPr>
              <w:t xml:space="preserve"> (3); </w:t>
            </w:r>
            <w:r w:rsidRPr="00A228CA">
              <w:rPr>
                <w:sz w:val="20"/>
                <w:szCs w:val="20"/>
              </w:rPr>
              <w:t>Area we live in is lovely &amp; I don't want it spoiled</w:t>
            </w:r>
            <w:r>
              <w:rPr>
                <w:sz w:val="20"/>
                <w:szCs w:val="20"/>
              </w:rPr>
              <w:t xml:space="preserve"> (2); </w:t>
            </w:r>
            <w:r w:rsidRPr="00A228CA">
              <w:rPr>
                <w:sz w:val="20"/>
                <w:szCs w:val="20"/>
              </w:rPr>
              <w:t>Even more unwanted residents</w:t>
            </w:r>
            <w:r>
              <w:rPr>
                <w:sz w:val="20"/>
                <w:szCs w:val="20"/>
              </w:rPr>
              <w:t xml:space="preserve"> (2); </w:t>
            </w:r>
            <w:r w:rsidRPr="00A228CA">
              <w:rPr>
                <w:sz w:val="20"/>
                <w:szCs w:val="20"/>
              </w:rPr>
              <w:t>Proposed plans not sent out to individual residents</w:t>
            </w:r>
            <w:r>
              <w:rPr>
                <w:sz w:val="20"/>
                <w:szCs w:val="20"/>
              </w:rPr>
              <w:t xml:space="preserve"> (2); </w:t>
            </w:r>
            <w:r w:rsidRPr="00A228CA">
              <w:rPr>
                <w:sz w:val="20"/>
                <w:szCs w:val="20"/>
              </w:rPr>
              <w:t>Alistair didn't say (at the public meeting) how RW2 would benefit Horley apart from a few jobs</w:t>
            </w:r>
            <w:r>
              <w:rPr>
                <w:sz w:val="20"/>
                <w:szCs w:val="20"/>
              </w:rPr>
              <w:t xml:space="preserve"> (2); </w:t>
            </w:r>
            <w:r w:rsidR="00007544" w:rsidRPr="00007544">
              <w:rPr>
                <w:sz w:val="20"/>
                <w:szCs w:val="20"/>
              </w:rPr>
              <w:t>The Beehive (listed building) will have to go</w:t>
            </w:r>
            <w:r w:rsidR="00007544">
              <w:rPr>
                <w:sz w:val="20"/>
                <w:szCs w:val="20"/>
              </w:rPr>
              <w:t xml:space="preserve"> (2); </w:t>
            </w:r>
            <w:r w:rsidR="00007544" w:rsidRPr="00007544">
              <w:rPr>
                <w:sz w:val="20"/>
                <w:szCs w:val="20"/>
              </w:rPr>
              <w:t>Damage to local climate</w:t>
            </w:r>
            <w:r w:rsidR="006871CD">
              <w:rPr>
                <w:sz w:val="20"/>
                <w:szCs w:val="20"/>
              </w:rPr>
              <w:t>, with w</w:t>
            </w:r>
            <w:r w:rsidR="00007544" w:rsidRPr="00007544">
              <w:rPr>
                <w:sz w:val="20"/>
                <w:szCs w:val="20"/>
              </w:rPr>
              <w:t>eather in area worse due to blocking out of sunshine</w:t>
            </w:r>
            <w:r w:rsidR="00007544">
              <w:rPr>
                <w:sz w:val="20"/>
                <w:szCs w:val="20"/>
              </w:rPr>
              <w:t xml:space="preserve"> (2); </w:t>
            </w:r>
            <w:r w:rsidR="007C3F92">
              <w:rPr>
                <w:sz w:val="20"/>
                <w:szCs w:val="20"/>
              </w:rPr>
              <w:t>LGW</w:t>
            </w:r>
            <w:r w:rsidR="00007544" w:rsidRPr="00007544">
              <w:rPr>
                <w:sz w:val="20"/>
                <w:szCs w:val="20"/>
              </w:rPr>
              <w:t xml:space="preserve"> will be bigger than </w:t>
            </w:r>
            <w:r w:rsidR="001B19EA">
              <w:rPr>
                <w:sz w:val="20"/>
                <w:szCs w:val="20"/>
              </w:rPr>
              <w:t>LHR</w:t>
            </w:r>
            <w:r w:rsidR="00007544">
              <w:rPr>
                <w:sz w:val="20"/>
                <w:szCs w:val="20"/>
              </w:rPr>
              <w:t xml:space="preserve"> (</w:t>
            </w:r>
            <w:r w:rsidR="00B93E7F">
              <w:rPr>
                <w:sz w:val="20"/>
                <w:szCs w:val="20"/>
              </w:rPr>
              <w:t>1</w:t>
            </w:r>
            <w:r w:rsidR="00007544">
              <w:rPr>
                <w:sz w:val="20"/>
                <w:szCs w:val="20"/>
              </w:rPr>
              <w:t xml:space="preserve">); </w:t>
            </w:r>
            <w:r w:rsidR="00007544" w:rsidRPr="00007544">
              <w:rPr>
                <w:sz w:val="20"/>
                <w:szCs w:val="20"/>
              </w:rPr>
              <w:t xml:space="preserve">Already lost our farm to </w:t>
            </w:r>
            <w:r w:rsidR="00D502F5" w:rsidRPr="00007544">
              <w:rPr>
                <w:sz w:val="20"/>
                <w:szCs w:val="20"/>
              </w:rPr>
              <w:t>Master Plan</w:t>
            </w:r>
            <w:r w:rsidR="00007544" w:rsidRPr="00007544">
              <w:rPr>
                <w:sz w:val="20"/>
                <w:szCs w:val="20"/>
              </w:rPr>
              <w:t>. We are Surrey's dustbin. What does Horley get out of it?</w:t>
            </w:r>
            <w:r w:rsidR="00007544">
              <w:rPr>
                <w:sz w:val="20"/>
                <w:szCs w:val="20"/>
              </w:rPr>
              <w:t xml:space="preserve"> (1); </w:t>
            </w:r>
            <w:r w:rsidR="00007544" w:rsidRPr="00007544">
              <w:rPr>
                <w:sz w:val="20"/>
                <w:szCs w:val="20"/>
              </w:rPr>
              <w:t>Throw the peasants a few bread crumbs. Keep them quiet. The usual contempt….History:- we had the stone age, we had the bronze age, we had the iron age, welcome to the waste age</w:t>
            </w:r>
            <w:r w:rsidR="00007544">
              <w:rPr>
                <w:sz w:val="20"/>
                <w:szCs w:val="20"/>
              </w:rPr>
              <w:t xml:space="preserve"> (1); </w:t>
            </w:r>
            <w:r w:rsidR="00007544" w:rsidRPr="00007544">
              <w:rPr>
                <w:sz w:val="20"/>
                <w:szCs w:val="20"/>
              </w:rPr>
              <w:t>Town/GAL have failed to take advantage of tourist &amp; business opportunities created by the airport</w:t>
            </w:r>
            <w:r w:rsidR="00007544">
              <w:rPr>
                <w:sz w:val="20"/>
                <w:szCs w:val="20"/>
              </w:rPr>
              <w:t xml:space="preserve"> (1); </w:t>
            </w:r>
            <w:r w:rsidR="00007544" w:rsidRPr="00007544">
              <w:rPr>
                <w:sz w:val="20"/>
                <w:szCs w:val="20"/>
              </w:rPr>
              <w:t>GAL have made access to local bus services a complete mystery for non-regular airport visitors</w:t>
            </w:r>
            <w:r w:rsidR="00417623">
              <w:rPr>
                <w:sz w:val="20"/>
                <w:szCs w:val="20"/>
              </w:rPr>
              <w:t xml:space="preserve"> (1)</w:t>
            </w:r>
            <w:r w:rsidR="00007544">
              <w:rPr>
                <w:sz w:val="20"/>
                <w:szCs w:val="20"/>
              </w:rPr>
              <w:t xml:space="preserve">; </w:t>
            </w:r>
            <w:r w:rsidR="00007544" w:rsidRPr="00007544">
              <w:rPr>
                <w:sz w:val="20"/>
                <w:szCs w:val="20"/>
              </w:rPr>
              <w:t>GAL's advertising in relation to noise and air pollution has been inaccurate, which suggests that their reassurances about minimal impacts from the proposed run</w:t>
            </w:r>
            <w:r w:rsidR="00007544">
              <w:rPr>
                <w:sz w:val="20"/>
                <w:szCs w:val="20"/>
              </w:rPr>
              <w:t xml:space="preserve">way will also prove to be wrong (1); </w:t>
            </w:r>
            <w:r w:rsidR="00B93E7F">
              <w:rPr>
                <w:sz w:val="20"/>
                <w:szCs w:val="20"/>
              </w:rPr>
              <w:t xml:space="preserve">If RW2 goes ahead, the Crawley North (Town Centre) shopping/hotel development proposed by Grosvenor will proceed, resulting in further demise for Horley Town Centre </w:t>
            </w:r>
            <w:r w:rsidR="00007544">
              <w:rPr>
                <w:sz w:val="20"/>
                <w:szCs w:val="20"/>
              </w:rPr>
              <w:t xml:space="preserve">(1); </w:t>
            </w:r>
            <w:r w:rsidR="007C3F92">
              <w:rPr>
                <w:sz w:val="20"/>
                <w:szCs w:val="20"/>
              </w:rPr>
              <w:t>LGW</w:t>
            </w:r>
            <w:r w:rsidR="00007544" w:rsidRPr="00007544">
              <w:rPr>
                <w:sz w:val="20"/>
                <w:szCs w:val="20"/>
              </w:rPr>
              <w:t xml:space="preserve"> airport's runway consultation showed that 85% of people (6,200 out of 7,294) voted NO for a new RW</w:t>
            </w:r>
            <w:r w:rsidR="00007544">
              <w:rPr>
                <w:sz w:val="20"/>
                <w:szCs w:val="20"/>
              </w:rPr>
              <w:t xml:space="preserve"> (1); </w:t>
            </w:r>
            <w:r w:rsidR="00007544" w:rsidRPr="00007544">
              <w:rPr>
                <w:sz w:val="20"/>
                <w:szCs w:val="20"/>
              </w:rPr>
              <w:t>RW2 would reduce aircraft parking area</w:t>
            </w:r>
            <w:r w:rsidR="00007544">
              <w:rPr>
                <w:sz w:val="20"/>
                <w:szCs w:val="20"/>
              </w:rPr>
              <w:t xml:space="preserve"> (1); </w:t>
            </w:r>
            <w:r w:rsidR="00007544" w:rsidRPr="00007544">
              <w:rPr>
                <w:sz w:val="20"/>
                <w:szCs w:val="20"/>
              </w:rPr>
              <w:t xml:space="preserve">As an elderly person, after holidaying from </w:t>
            </w:r>
            <w:r w:rsidR="007C3F92">
              <w:rPr>
                <w:sz w:val="20"/>
                <w:szCs w:val="20"/>
              </w:rPr>
              <w:t>LGW</w:t>
            </w:r>
            <w:r w:rsidR="00007544" w:rsidRPr="00007544">
              <w:rPr>
                <w:sz w:val="20"/>
                <w:szCs w:val="20"/>
              </w:rPr>
              <w:t xml:space="preserve"> many times, another RW would be too confusing</w:t>
            </w:r>
            <w:r w:rsidR="00007544">
              <w:rPr>
                <w:sz w:val="20"/>
                <w:szCs w:val="20"/>
              </w:rPr>
              <w:t xml:space="preserve"> (1).</w:t>
            </w:r>
          </w:p>
        </w:tc>
      </w:tr>
      <w:tr w:rsidR="00321EA9" w:rsidRPr="001E7F24" w:rsidTr="0040770E">
        <w:tc>
          <w:tcPr>
            <w:tcW w:w="1998" w:type="dxa"/>
          </w:tcPr>
          <w:p w:rsidR="00321EA9" w:rsidRDefault="00321EA9" w:rsidP="00F3371A">
            <w:pPr>
              <w:rPr>
                <w:b/>
                <w:sz w:val="20"/>
                <w:szCs w:val="20"/>
              </w:rPr>
            </w:pPr>
            <w:r>
              <w:rPr>
                <w:b/>
                <w:sz w:val="20"/>
                <w:szCs w:val="20"/>
              </w:rPr>
              <w:t>It’s all about GREED</w:t>
            </w:r>
          </w:p>
        </w:tc>
        <w:tc>
          <w:tcPr>
            <w:tcW w:w="7920" w:type="dxa"/>
          </w:tcPr>
          <w:p w:rsidR="00321EA9" w:rsidRPr="00A228CA" w:rsidRDefault="00321EA9" w:rsidP="006871CD">
            <w:pPr>
              <w:rPr>
                <w:sz w:val="20"/>
                <w:szCs w:val="20"/>
              </w:rPr>
            </w:pPr>
            <w:r w:rsidRPr="00321EA9">
              <w:rPr>
                <w:sz w:val="20"/>
                <w:szCs w:val="20"/>
              </w:rPr>
              <w:t>Only GAL (owned by overseas shareholders) and business will benefit. They don't care what happens locally. GAL just want to make big profits from landing/ parking fees and talk up the selling price before they walk away in the next 3 or 4 years, paying little UK tax, but blighting thousands of lives. Most support for RW2 comes from businesses, which are interested primarily in growth &amp; profits, not residents' quality of life or safety</w:t>
            </w:r>
            <w:r w:rsidR="006871CD">
              <w:rPr>
                <w:sz w:val="20"/>
                <w:szCs w:val="20"/>
              </w:rPr>
              <w:t>.</w:t>
            </w:r>
          </w:p>
        </w:tc>
      </w:tr>
      <w:tr w:rsidR="00321EA9" w:rsidRPr="001E7F24" w:rsidTr="0040770E">
        <w:tc>
          <w:tcPr>
            <w:tcW w:w="1998" w:type="dxa"/>
          </w:tcPr>
          <w:p w:rsidR="00321EA9" w:rsidRDefault="00321EA9" w:rsidP="00F3371A">
            <w:pPr>
              <w:rPr>
                <w:b/>
                <w:sz w:val="20"/>
                <w:szCs w:val="20"/>
              </w:rPr>
            </w:pPr>
            <w:r>
              <w:rPr>
                <w:b/>
                <w:sz w:val="20"/>
                <w:szCs w:val="20"/>
              </w:rPr>
              <w:t>Mass air travel causes global warming and has no future</w:t>
            </w:r>
          </w:p>
        </w:tc>
        <w:tc>
          <w:tcPr>
            <w:tcW w:w="7920" w:type="dxa"/>
          </w:tcPr>
          <w:p w:rsidR="00321EA9" w:rsidRPr="00321EA9" w:rsidRDefault="00321EA9" w:rsidP="00B93E7F">
            <w:pPr>
              <w:rPr>
                <w:sz w:val="20"/>
                <w:szCs w:val="20"/>
              </w:rPr>
            </w:pPr>
            <w:r w:rsidRPr="00321EA9">
              <w:rPr>
                <w:sz w:val="20"/>
                <w:szCs w:val="20"/>
              </w:rPr>
              <w:t xml:space="preserve">I'm anti new runways per se, not just at Gatwick. RW2 would make a complete nonsense of any pretence by the Government that they plan to limit carbon emissions. They've imposed environmental taxes on us, claiming green credentials, without first insisting on more efficient and quieter engines. Mass air travel doesn't have a long term future as it is contributing to global warming and we </w:t>
            </w:r>
            <w:r w:rsidR="006871CD">
              <w:rPr>
                <w:sz w:val="20"/>
                <w:szCs w:val="20"/>
              </w:rPr>
              <w:t xml:space="preserve">will run </w:t>
            </w:r>
            <w:r w:rsidR="00B93E7F">
              <w:rPr>
                <w:sz w:val="20"/>
                <w:szCs w:val="20"/>
              </w:rPr>
              <w:t xml:space="preserve">very short </w:t>
            </w:r>
            <w:r w:rsidR="006871CD">
              <w:rPr>
                <w:sz w:val="20"/>
                <w:szCs w:val="20"/>
              </w:rPr>
              <w:t>of oil before long</w:t>
            </w:r>
            <w:r w:rsidRPr="00321EA9">
              <w:rPr>
                <w:sz w:val="20"/>
                <w:szCs w:val="20"/>
              </w:rPr>
              <w:t>, so few planes will fly in 30 y</w:t>
            </w:r>
            <w:r w:rsidR="0008285A">
              <w:rPr>
                <w:sz w:val="20"/>
                <w:szCs w:val="20"/>
              </w:rPr>
              <w:t>ea</w:t>
            </w:r>
            <w:r w:rsidRPr="00321EA9">
              <w:rPr>
                <w:sz w:val="20"/>
                <w:szCs w:val="20"/>
              </w:rPr>
              <w:t xml:space="preserve">rs, leaving nothing for future generations </w:t>
            </w:r>
            <w:r w:rsidR="0008285A">
              <w:rPr>
                <w:sz w:val="20"/>
                <w:szCs w:val="20"/>
              </w:rPr>
              <w:t>except</w:t>
            </w:r>
            <w:r w:rsidRPr="00321EA9">
              <w:rPr>
                <w:sz w:val="20"/>
                <w:szCs w:val="20"/>
              </w:rPr>
              <w:t xml:space="preserve"> acres of concrete &amp; dereliction. European visits should be by train. Use internet or video-link instead</w:t>
            </w:r>
            <w:r w:rsidR="006871CD">
              <w:rPr>
                <w:sz w:val="20"/>
                <w:szCs w:val="20"/>
              </w:rPr>
              <w:t>.</w:t>
            </w:r>
          </w:p>
        </w:tc>
      </w:tr>
      <w:tr w:rsidR="00321EA9" w:rsidRPr="001E7F24" w:rsidTr="0040770E">
        <w:tc>
          <w:tcPr>
            <w:tcW w:w="1998" w:type="dxa"/>
          </w:tcPr>
          <w:p w:rsidR="00321EA9" w:rsidRDefault="00321EA9" w:rsidP="00F3371A">
            <w:pPr>
              <w:rPr>
                <w:b/>
                <w:sz w:val="20"/>
                <w:szCs w:val="20"/>
              </w:rPr>
            </w:pPr>
            <w:r>
              <w:rPr>
                <w:b/>
                <w:sz w:val="20"/>
                <w:szCs w:val="20"/>
              </w:rPr>
              <w:t xml:space="preserve">Demands on police, with more </w:t>
            </w:r>
            <w:proofErr w:type="spellStart"/>
            <w:r>
              <w:rPr>
                <w:b/>
                <w:sz w:val="20"/>
                <w:szCs w:val="20"/>
              </w:rPr>
              <w:t>immi-gration</w:t>
            </w:r>
            <w:proofErr w:type="spellEnd"/>
            <w:r>
              <w:rPr>
                <w:b/>
                <w:sz w:val="20"/>
                <w:szCs w:val="20"/>
              </w:rPr>
              <w:t xml:space="preserve"> and crime</w:t>
            </w:r>
          </w:p>
        </w:tc>
        <w:tc>
          <w:tcPr>
            <w:tcW w:w="7920" w:type="dxa"/>
          </w:tcPr>
          <w:p w:rsidR="00321EA9" w:rsidRPr="00321EA9" w:rsidRDefault="00321EA9" w:rsidP="00007544">
            <w:pPr>
              <w:rPr>
                <w:sz w:val="20"/>
                <w:szCs w:val="20"/>
              </w:rPr>
            </w:pPr>
            <w:r w:rsidRPr="00321EA9">
              <w:rPr>
                <w:sz w:val="20"/>
                <w:szCs w:val="20"/>
              </w:rPr>
              <w:t xml:space="preserve">Policing is already inadequate, with no police station in Horley. More immigration, crime, terrorism, </w:t>
            </w:r>
            <w:proofErr w:type="spellStart"/>
            <w:r w:rsidRPr="00321EA9">
              <w:rPr>
                <w:sz w:val="20"/>
                <w:szCs w:val="20"/>
              </w:rPr>
              <w:t>rif-raf</w:t>
            </w:r>
            <w:proofErr w:type="spellEnd"/>
            <w:r w:rsidRPr="00321EA9">
              <w:rPr>
                <w:sz w:val="20"/>
                <w:szCs w:val="20"/>
              </w:rPr>
              <w:t xml:space="preserve"> on the streets, alcohol abuse, and rubbish.  RW2 would increase pressure on police and fire brigade.</w:t>
            </w:r>
          </w:p>
        </w:tc>
      </w:tr>
      <w:tr w:rsidR="00321EA9" w:rsidRPr="001E7F24" w:rsidTr="0040770E">
        <w:tc>
          <w:tcPr>
            <w:tcW w:w="1998" w:type="dxa"/>
          </w:tcPr>
          <w:p w:rsidR="00321EA9" w:rsidRDefault="00321EA9" w:rsidP="00F3371A">
            <w:pPr>
              <w:rPr>
                <w:b/>
                <w:sz w:val="20"/>
                <w:szCs w:val="20"/>
              </w:rPr>
            </w:pPr>
            <w:r>
              <w:rPr>
                <w:b/>
                <w:sz w:val="20"/>
                <w:szCs w:val="20"/>
              </w:rPr>
              <w:t>Increased safety risks</w:t>
            </w:r>
          </w:p>
        </w:tc>
        <w:tc>
          <w:tcPr>
            <w:tcW w:w="7920" w:type="dxa"/>
          </w:tcPr>
          <w:p w:rsidR="00321EA9" w:rsidRPr="00321EA9" w:rsidRDefault="00321EA9" w:rsidP="00007544">
            <w:pPr>
              <w:rPr>
                <w:sz w:val="20"/>
                <w:szCs w:val="20"/>
              </w:rPr>
            </w:pPr>
            <w:r w:rsidRPr="00321EA9">
              <w:rPr>
                <w:sz w:val="20"/>
                <w:szCs w:val="20"/>
              </w:rPr>
              <w:t>Skies in SE are crowded enough, causing air traffic control problems. There will be more fuel leaks and falling parts. With near misses often being reported around Gatwick, why would putting even more planes into the same space be considered safe? Problem compounded by Redhill upgrade</w:t>
            </w:r>
            <w:r w:rsidR="006871CD">
              <w:rPr>
                <w:sz w:val="20"/>
                <w:szCs w:val="20"/>
              </w:rPr>
              <w:t>.</w:t>
            </w:r>
          </w:p>
        </w:tc>
      </w:tr>
      <w:tr w:rsidR="00321EA9" w:rsidRPr="001E7F24" w:rsidTr="0040770E">
        <w:tc>
          <w:tcPr>
            <w:tcW w:w="1998" w:type="dxa"/>
          </w:tcPr>
          <w:p w:rsidR="00321EA9" w:rsidRDefault="00321EA9" w:rsidP="00AE2908">
            <w:pPr>
              <w:rPr>
                <w:b/>
                <w:sz w:val="20"/>
                <w:szCs w:val="20"/>
              </w:rPr>
            </w:pPr>
            <w:r>
              <w:rPr>
                <w:b/>
                <w:sz w:val="20"/>
                <w:szCs w:val="20"/>
              </w:rPr>
              <w:t xml:space="preserve">Water &amp; sewage </w:t>
            </w:r>
          </w:p>
        </w:tc>
        <w:tc>
          <w:tcPr>
            <w:tcW w:w="7920" w:type="dxa"/>
          </w:tcPr>
          <w:p w:rsidR="00321EA9" w:rsidRPr="00321EA9" w:rsidRDefault="00321EA9" w:rsidP="00AE2908">
            <w:pPr>
              <w:rPr>
                <w:sz w:val="20"/>
                <w:szCs w:val="20"/>
              </w:rPr>
            </w:pPr>
            <w:r w:rsidRPr="00321EA9">
              <w:rPr>
                <w:sz w:val="20"/>
                <w:szCs w:val="20"/>
              </w:rPr>
              <w:t>Where will the extra water and sewage come from, for this large population increase?</w:t>
            </w:r>
          </w:p>
        </w:tc>
      </w:tr>
      <w:tr w:rsidR="00321EA9" w:rsidRPr="001E7F24" w:rsidTr="0040770E">
        <w:tc>
          <w:tcPr>
            <w:tcW w:w="1998" w:type="dxa"/>
          </w:tcPr>
          <w:p w:rsidR="00321EA9" w:rsidRDefault="00AE2908" w:rsidP="00321EA9">
            <w:pPr>
              <w:rPr>
                <w:b/>
                <w:sz w:val="20"/>
                <w:szCs w:val="20"/>
              </w:rPr>
            </w:pPr>
            <w:r>
              <w:rPr>
                <w:b/>
                <w:sz w:val="20"/>
                <w:szCs w:val="20"/>
              </w:rPr>
              <w:t>Will have to move</w:t>
            </w:r>
          </w:p>
        </w:tc>
        <w:tc>
          <w:tcPr>
            <w:tcW w:w="7920" w:type="dxa"/>
          </w:tcPr>
          <w:p w:rsidR="00321EA9" w:rsidRPr="00321EA9" w:rsidRDefault="00AE2908" w:rsidP="00AE2908">
            <w:pPr>
              <w:rPr>
                <w:sz w:val="20"/>
                <w:szCs w:val="20"/>
              </w:rPr>
            </w:pPr>
            <w:r w:rsidRPr="00AE2908">
              <w:rPr>
                <w:sz w:val="20"/>
                <w:szCs w:val="20"/>
              </w:rPr>
              <w:t>If RW2 comes, will probably have to move away, disrupting education &amp; friendships</w:t>
            </w:r>
            <w:r w:rsidR="006871CD">
              <w:rPr>
                <w:sz w:val="20"/>
                <w:szCs w:val="20"/>
              </w:rPr>
              <w:t>.</w:t>
            </w:r>
          </w:p>
        </w:tc>
      </w:tr>
      <w:tr w:rsidR="00AE2908" w:rsidRPr="001E7F24" w:rsidTr="0040770E">
        <w:tc>
          <w:tcPr>
            <w:tcW w:w="1998" w:type="dxa"/>
          </w:tcPr>
          <w:p w:rsidR="00AE2908" w:rsidRDefault="00AE2908" w:rsidP="00AE2908">
            <w:pPr>
              <w:rPr>
                <w:b/>
                <w:sz w:val="20"/>
                <w:szCs w:val="20"/>
              </w:rPr>
            </w:pPr>
            <w:r>
              <w:rPr>
                <w:b/>
                <w:sz w:val="20"/>
                <w:szCs w:val="20"/>
              </w:rPr>
              <w:t>Light pollution</w:t>
            </w:r>
          </w:p>
        </w:tc>
        <w:tc>
          <w:tcPr>
            <w:tcW w:w="7920" w:type="dxa"/>
          </w:tcPr>
          <w:p w:rsidR="00AE2908" w:rsidRPr="00AE2908" w:rsidRDefault="00AE2908" w:rsidP="00AE2908">
            <w:pPr>
              <w:rPr>
                <w:sz w:val="20"/>
                <w:szCs w:val="20"/>
              </w:rPr>
            </w:pPr>
            <w:r>
              <w:rPr>
                <w:sz w:val="20"/>
                <w:szCs w:val="20"/>
              </w:rPr>
              <w:t>More night-time light pollution</w:t>
            </w:r>
            <w:r w:rsidR="006871CD">
              <w:rPr>
                <w:sz w:val="20"/>
                <w:szCs w:val="20"/>
              </w:rPr>
              <w:t>.</w:t>
            </w:r>
          </w:p>
        </w:tc>
      </w:tr>
      <w:tr w:rsidR="0040770E" w:rsidRPr="001E7F24" w:rsidTr="0040770E">
        <w:tc>
          <w:tcPr>
            <w:tcW w:w="1998" w:type="dxa"/>
          </w:tcPr>
          <w:p w:rsidR="0040770E" w:rsidRDefault="0040770E" w:rsidP="00763BAB">
            <w:pPr>
              <w:rPr>
                <w:b/>
                <w:sz w:val="20"/>
                <w:szCs w:val="20"/>
              </w:rPr>
            </w:pPr>
            <w:r>
              <w:rPr>
                <w:b/>
                <w:sz w:val="20"/>
                <w:szCs w:val="20"/>
              </w:rPr>
              <w:t>More local taxation</w:t>
            </w:r>
          </w:p>
        </w:tc>
        <w:tc>
          <w:tcPr>
            <w:tcW w:w="7920" w:type="dxa"/>
          </w:tcPr>
          <w:p w:rsidR="0040770E" w:rsidRDefault="0040770E" w:rsidP="00763BAB">
            <w:pPr>
              <w:rPr>
                <w:sz w:val="20"/>
                <w:szCs w:val="20"/>
              </w:rPr>
            </w:pPr>
            <w:r>
              <w:rPr>
                <w:sz w:val="20"/>
                <w:szCs w:val="20"/>
              </w:rPr>
              <w:t xml:space="preserve">Us local tax payers will have to pay more. </w:t>
            </w:r>
          </w:p>
        </w:tc>
      </w:tr>
      <w:tr w:rsidR="0040770E" w:rsidRPr="001E7F24" w:rsidTr="0040770E">
        <w:tc>
          <w:tcPr>
            <w:tcW w:w="1998" w:type="dxa"/>
          </w:tcPr>
          <w:p w:rsidR="0040770E" w:rsidRDefault="0040770E" w:rsidP="00763BAB">
            <w:pPr>
              <w:rPr>
                <w:b/>
                <w:sz w:val="20"/>
                <w:szCs w:val="20"/>
              </w:rPr>
            </w:pPr>
            <w:r>
              <w:rPr>
                <w:b/>
                <w:sz w:val="20"/>
                <w:szCs w:val="20"/>
              </w:rPr>
              <w:t>Difficult for residents in Charlwood, etc</w:t>
            </w:r>
          </w:p>
        </w:tc>
        <w:tc>
          <w:tcPr>
            <w:tcW w:w="7920" w:type="dxa"/>
          </w:tcPr>
          <w:p w:rsidR="0040770E" w:rsidRDefault="0040770E" w:rsidP="00763BAB">
            <w:pPr>
              <w:rPr>
                <w:sz w:val="20"/>
                <w:szCs w:val="20"/>
              </w:rPr>
            </w:pPr>
            <w:r>
              <w:rPr>
                <w:sz w:val="20"/>
                <w:szCs w:val="20"/>
              </w:rPr>
              <w:t>It will be difficult for my job in Charlwood/ Lowfield Heath, and disruptive for residents in those areas</w:t>
            </w:r>
          </w:p>
        </w:tc>
      </w:tr>
      <w:tr w:rsidR="0040770E" w:rsidRPr="001E7F24" w:rsidTr="0040770E">
        <w:tc>
          <w:tcPr>
            <w:tcW w:w="1998" w:type="dxa"/>
          </w:tcPr>
          <w:p w:rsidR="0040770E" w:rsidRDefault="0040770E" w:rsidP="00AE2908">
            <w:pPr>
              <w:rPr>
                <w:b/>
                <w:sz w:val="20"/>
                <w:szCs w:val="20"/>
              </w:rPr>
            </w:pPr>
            <w:r>
              <w:rPr>
                <w:b/>
                <w:sz w:val="20"/>
                <w:szCs w:val="20"/>
              </w:rPr>
              <w:t>Exporting more cash</w:t>
            </w:r>
          </w:p>
        </w:tc>
        <w:tc>
          <w:tcPr>
            <w:tcW w:w="7920" w:type="dxa"/>
          </w:tcPr>
          <w:p w:rsidR="0040770E" w:rsidRDefault="0040770E" w:rsidP="0040770E">
            <w:pPr>
              <w:rPr>
                <w:sz w:val="20"/>
                <w:szCs w:val="20"/>
              </w:rPr>
            </w:pPr>
            <w:r>
              <w:rPr>
                <w:sz w:val="20"/>
                <w:szCs w:val="20"/>
              </w:rPr>
              <w:t>LGW is a bucket and spade airport, which will be exporting even more cash, adversely impacting the UK’s balance of payments.</w:t>
            </w:r>
          </w:p>
        </w:tc>
      </w:tr>
    </w:tbl>
    <w:p w:rsidR="00C27E5F" w:rsidRPr="00874029" w:rsidRDefault="0040770E" w:rsidP="00C27E5F">
      <w:pPr>
        <w:pStyle w:val="Heading2"/>
        <w:numPr>
          <w:ilvl w:val="0"/>
          <w:numId w:val="6"/>
        </w:numPr>
        <w:ind w:hanging="720"/>
        <w:rPr>
          <w:rFonts w:asciiTheme="minorHAnsi" w:hAnsiTheme="minorHAnsi"/>
          <w:color w:val="0000FF"/>
        </w:rPr>
      </w:pPr>
      <w:bookmarkStart w:id="7" w:name="_Toc403036436"/>
      <w:r>
        <w:rPr>
          <w:rFonts w:asciiTheme="minorHAnsi" w:hAnsiTheme="minorHAnsi"/>
          <w:color w:val="0000FF"/>
        </w:rPr>
        <w:lastRenderedPageBreak/>
        <w:t>Questions raised</w:t>
      </w:r>
      <w:r w:rsidR="00010B2A" w:rsidRPr="00874029">
        <w:rPr>
          <w:rFonts w:asciiTheme="minorHAnsi" w:hAnsiTheme="minorHAnsi"/>
          <w:color w:val="0000FF"/>
        </w:rPr>
        <w:t xml:space="preserve"> by Respondents who were “Unsure” about RW2</w:t>
      </w:r>
      <w:bookmarkEnd w:id="7"/>
    </w:p>
    <w:p w:rsidR="008861BB" w:rsidRPr="00C27E5F" w:rsidRDefault="00A94D9B" w:rsidP="003201B9">
      <w:pPr>
        <w:pStyle w:val="ListParagraph"/>
        <w:spacing w:before="240" w:after="0"/>
        <w:ind w:left="0"/>
        <w:rPr>
          <w:b/>
          <w:sz w:val="24"/>
          <w:szCs w:val="24"/>
        </w:rPr>
      </w:pPr>
      <w:r>
        <w:rPr>
          <w:noProof/>
          <w:lang w:eastAsia="en-GB"/>
        </w:rPr>
        <w:drawing>
          <wp:inline distT="0" distB="0" distL="0" distR="0" wp14:anchorId="0ACEDD46" wp14:editId="7A598195">
            <wp:extent cx="6191250" cy="41529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61BB" w:rsidRDefault="00010B2A" w:rsidP="0087341D">
      <w:pPr>
        <w:spacing w:after="0" w:line="240" w:lineRule="auto"/>
        <w:rPr>
          <w:b/>
          <w:sz w:val="24"/>
          <w:szCs w:val="24"/>
        </w:rPr>
      </w:pPr>
      <w:r w:rsidRPr="00130701">
        <w:rPr>
          <w:sz w:val="24"/>
          <w:szCs w:val="24"/>
        </w:rPr>
        <w:t xml:space="preserve">The </w:t>
      </w:r>
      <w:r>
        <w:rPr>
          <w:sz w:val="24"/>
          <w:szCs w:val="24"/>
        </w:rPr>
        <w:t>information need</w:t>
      </w:r>
      <w:r w:rsidR="0087341D">
        <w:rPr>
          <w:sz w:val="24"/>
          <w:szCs w:val="24"/>
        </w:rPr>
        <w:t>ed</w:t>
      </w:r>
      <w:r>
        <w:rPr>
          <w:sz w:val="24"/>
          <w:szCs w:val="24"/>
        </w:rPr>
        <w:t xml:space="preserve"> by participants to help them make up their minds on RW2 (summarised in Fig.</w:t>
      </w:r>
      <w:r w:rsidR="00A94D9B">
        <w:rPr>
          <w:sz w:val="24"/>
          <w:szCs w:val="24"/>
        </w:rPr>
        <w:t>8</w:t>
      </w:r>
      <w:r>
        <w:rPr>
          <w:sz w:val="24"/>
          <w:szCs w:val="24"/>
        </w:rPr>
        <w:t xml:space="preserve">) </w:t>
      </w:r>
      <w:r w:rsidR="0087341D">
        <w:rPr>
          <w:sz w:val="24"/>
          <w:szCs w:val="24"/>
        </w:rPr>
        <w:t>is</w:t>
      </w:r>
      <w:r>
        <w:rPr>
          <w:sz w:val="24"/>
          <w:szCs w:val="24"/>
        </w:rPr>
        <w:t xml:space="preserve"> amplified below with points made by “Unsure” respondents.</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998"/>
        <w:gridCol w:w="7920"/>
      </w:tblGrid>
      <w:tr w:rsidR="00010B2A" w:rsidRPr="001E7F24" w:rsidTr="00BC41E5">
        <w:tc>
          <w:tcPr>
            <w:tcW w:w="1998" w:type="dxa"/>
          </w:tcPr>
          <w:p w:rsidR="00010B2A" w:rsidRDefault="00010B2A" w:rsidP="00176491">
            <w:pPr>
              <w:rPr>
                <w:b/>
                <w:sz w:val="20"/>
                <w:szCs w:val="20"/>
              </w:rPr>
            </w:pPr>
            <w:r>
              <w:rPr>
                <w:b/>
                <w:sz w:val="20"/>
                <w:szCs w:val="20"/>
              </w:rPr>
              <w:t>Roads, traffic and parking</w:t>
            </w:r>
          </w:p>
        </w:tc>
        <w:tc>
          <w:tcPr>
            <w:tcW w:w="7920" w:type="dxa"/>
          </w:tcPr>
          <w:p w:rsidR="00010B2A" w:rsidRPr="00AE2908" w:rsidRDefault="00010B2A" w:rsidP="00176491">
            <w:pPr>
              <w:rPr>
                <w:sz w:val="20"/>
                <w:szCs w:val="20"/>
              </w:rPr>
            </w:pPr>
            <w:r w:rsidRPr="00010B2A">
              <w:rPr>
                <w:sz w:val="20"/>
                <w:szCs w:val="20"/>
              </w:rPr>
              <w:t xml:space="preserve">How much extra traffic? Will road capacity suffice? And rail? Evidence that transport and parking arrangements will (1) be adequate and (2) prevent parking in Horley's residential roads. Will </w:t>
            </w:r>
            <w:r w:rsidR="007C3F92">
              <w:rPr>
                <w:sz w:val="20"/>
                <w:szCs w:val="20"/>
              </w:rPr>
              <w:t>LGW</w:t>
            </w:r>
            <w:r w:rsidRPr="00010B2A">
              <w:rPr>
                <w:sz w:val="20"/>
                <w:szCs w:val="20"/>
              </w:rPr>
              <w:t xml:space="preserve"> taxi services be able to cope? More details on road/rail improvements, &amp; other communications elements.</w:t>
            </w:r>
          </w:p>
        </w:tc>
      </w:tr>
      <w:tr w:rsidR="00010B2A" w:rsidRPr="001E7F24" w:rsidTr="00BC41E5">
        <w:tc>
          <w:tcPr>
            <w:tcW w:w="1998" w:type="dxa"/>
          </w:tcPr>
          <w:p w:rsidR="00010B2A" w:rsidRDefault="00895E7D" w:rsidP="00176491">
            <w:pPr>
              <w:rPr>
                <w:b/>
                <w:sz w:val="20"/>
                <w:szCs w:val="20"/>
              </w:rPr>
            </w:pPr>
            <w:r>
              <w:rPr>
                <w:b/>
                <w:sz w:val="20"/>
                <w:szCs w:val="20"/>
              </w:rPr>
              <w:t>Noise and pollution</w:t>
            </w:r>
          </w:p>
        </w:tc>
        <w:tc>
          <w:tcPr>
            <w:tcW w:w="7920" w:type="dxa"/>
          </w:tcPr>
          <w:p w:rsidR="00010B2A" w:rsidRDefault="00895E7D" w:rsidP="00EE7710">
            <w:pPr>
              <w:rPr>
                <w:sz w:val="20"/>
                <w:szCs w:val="20"/>
              </w:rPr>
            </w:pPr>
            <w:r w:rsidRPr="00895E7D">
              <w:rPr>
                <w:sz w:val="20"/>
                <w:szCs w:val="20"/>
              </w:rPr>
              <w:t xml:space="preserve">Exactly how much extra noise and air pollution will result from RW2 ? Impact on our health/ environment? What restrictions will apply, e.g. on night flying? </w:t>
            </w:r>
            <w:r w:rsidR="00EE7710">
              <w:rPr>
                <w:sz w:val="20"/>
                <w:szCs w:val="20"/>
              </w:rPr>
              <w:t>S</w:t>
            </w:r>
            <w:r w:rsidRPr="00895E7D">
              <w:rPr>
                <w:sz w:val="20"/>
                <w:szCs w:val="20"/>
              </w:rPr>
              <w:t>ource of this data</w:t>
            </w:r>
            <w:r w:rsidR="0008285A">
              <w:rPr>
                <w:sz w:val="20"/>
                <w:szCs w:val="20"/>
              </w:rPr>
              <w:t>?</w:t>
            </w:r>
          </w:p>
        </w:tc>
      </w:tr>
      <w:tr w:rsidR="00895E7D" w:rsidRPr="001E7F24" w:rsidTr="00BC41E5">
        <w:tc>
          <w:tcPr>
            <w:tcW w:w="1998" w:type="dxa"/>
          </w:tcPr>
          <w:p w:rsidR="00895E7D" w:rsidRDefault="00895E7D" w:rsidP="00176491">
            <w:pPr>
              <w:rPr>
                <w:b/>
                <w:sz w:val="20"/>
                <w:szCs w:val="20"/>
              </w:rPr>
            </w:pPr>
            <w:r>
              <w:rPr>
                <w:b/>
                <w:sz w:val="20"/>
                <w:szCs w:val="20"/>
              </w:rPr>
              <w:t>Can Horley’s infrastructure cope?</w:t>
            </w:r>
          </w:p>
        </w:tc>
        <w:tc>
          <w:tcPr>
            <w:tcW w:w="7920" w:type="dxa"/>
          </w:tcPr>
          <w:p w:rsidR="00895E7D" w:rsidRPr="00895E7D" w:rsidRDefault="00895E7D" w:rsidP="0008285A">
            <w:pPr>
              <w:rPr>
                <w:sz w:val="20"/>
                <w:szCs w:val="20"/>
              </w:rPr>
            </w:pPr>
            <w:r w:rsidRPr="00895E7D">
              <w:rPr>
                <w:sz w:val="20"/>
                <w:szCs w:val="20"/>
              </w:rPr>
              <w:t>Evidence that Horley's infrastructure can cope with residents' needs, incl</w:t>
            </w:r>
            <w:r>
              <w:rPr>
                <w:sz w:val="20"/>
                <w:szCs w:val="20"/>
              </w:rPr>
              <w:t>uding</w:t>
            </w:r>
            <w:r w:rsidRPr="00895E7D">
              <w:rPr>
                <w:sz w:val="20"/>
                <w:szCs w:val="20"/>
              </w:rPr>
              <w:t xml:space="preserve"> schools, doctors, hospitals, main services (electricity, water, gas)</w:t>
            </w:r>
            <w:r w:rsidR="0008285A">
              <w:rPr>
                <w:sz w:val="20"/>
                <w:szCs w:val="20"/>
              </w:rPr>
              <w:t>.</w:t>
            </w:r>
            <w:r w:rsidRPr="00895E7D">
              <w:rPr>
                <w:sz w:val="20"/>
                <w:szCs w:val="20"/>
              </w:rPr>
              <w:t xml:space="preserve"> If not, what investment in town to attract business</w:t>
            </w:r>
            <w:r w:rsidR="0008285A">
              <w:rPr>
                <w:sz w:val="20"/>
                <w:szCs w:val="20"/>
              </w:rPr>
              <w:t>?</w:t>
            </w:r>
            <w:r w:rsidRPr="00895E7D">
              <w:rPr>
                <w:sz w:val="20"/>
                <w:szCs w:val="20"/>
              </w:rPr>
              <w:t xml:space="preserve"> What commercial and other benefits will accrue to Horley? What are the positive and negative effects of RW2 o</w:t>
            </w:r>
            <w:r w:rsidR="0008285A">
              <w:rPr>
                <w:sz w:val="20"/>
                <w:szCs w:val="20"/>
              </w:rPr>
              <w:t>n the environment around Horley?</w:t>
            </w:r>
          </w:p>
        </w:tc>
      </w:tr>
      <w:tr w:rsidR="00895E7D" w:rsidRPr="001E7F24" w:rsidTr="00BC41E5">
        <w:tc>
          <w:tcPr>
            <w:tcW w:w="1998" w:type="dxa"/>
          </w:tcPr>
          <w:p w:rsidR="00895E7D" w:rsidRDefault="00895E7D" w:rsidP="00176491">
            <w:pPr>
              <w:rPr>
                <w:b/>
                <w:sz w:val="20"/>
                <w:szCs w:val="20"/>
              </w:rPr>
            </w:pPr>
            <w:r>
              <w:rPr>
                <w:b/>
                <w:sz w:val="20"/>
                <w:szCs w:val="20"/>
              </w:rPr>
              <w:t>Full details of aircraft and flight paths</w:t>
            </w:r>
          </w:p>
        </w:tc>
        <w:tc>
          <w:tcPr>
            <w:tcW w:w="7920" w:type="dxa"/>
          </w:tcPr>
          <w:p w:rsidR="00895E7D" w:rsidRPr="00895E7D" w:rsidRDefault="00895E7D" w:rsidP="0008285A">
            <w:pPr>
              <w:rPr>
                <w:sz w:val="20"/>
                <w:szCs w:val="20"/>
              </w:rPr>
            </w:pPr>
            <w:r w:rsidRPr="00895E7D">
              <w:rPr>
                <w:sz w:val="20"/>
                <w:szCs w:val="20"/>
              </w:rPr>
              <w:t>Size of aircraft and decibel ratings? Frequency and d</w:t>
            </w:r>
            <w:r w:rsidR="0008285A">
              <w:rPr>
                <w:sz w:val="20"/>
                <w:szCs w:val="20"/>
              </w:rPr>
              <w:t>e</w:t>
            </w:r>
            <w:r w:rsidRPr="00895E7D">
              <w:rPr>
                <w:sz w:val="20"/>
                <w:szCs w:val="20"/>
              </w:rPr>
              <w:t>stinations? More night flights? Effect of RW2 on flight paths, holding patterns, flying heights, and time to reach them? Can I see the planned aircraft routes?</w:t>
            </w:r>
          </w:p>
        </w:tc>
      </w:tr>
      <w:tr w:rsidR="00895E7D" w:rsidRPr="001E7F24" w:rsidTr="00BC41E5">
        <w:tc>
          <w:tcPr>
            <w:tcW w:w="1998" w:type="dxa"/>
          </w:tcPr>
          <w:p w:rsidR="00895E7D" w:rsidRDefault="00895E7D" w:rsidP="00176491">
            <w:pPr>
              <w:rPr>
                <w:b/>
                <w:sz w:val="20"/>
                <w:szCs w:val="20"/>
              </w:rPr>
            </w:pPr>
            <w:r>
              <w:rPr>
                <w:b/>
                <w:sz w:val="20"/>
                <w:szCs w:val="20"/>
              </w:rPr>
              <w:t>Locations of runway &amp; linked buildings + map</w:t>
            </w:r>
          </w:p>
        </w:tc>
        <w:tc>
          <w:tcPr>
            <w:tcW w:w="7920" w:type="dxa"/>
          </w:tcPr>
          <w:p w:rsidR="00895E7D" w:rsidRPr="00895E7D" w:rsidRDefault="00895E7D" w:rsidP="00B93E7F">
            <w:pPr>
              <w:rPr>
                <w:sz w:val="20"/>
                <w:szCs w:val="20"/>
              </w:rPr>
            </w:pPr>
            <w:r w:rsidRPr="00895E7D">
              <w:rPr>
                <w:sz w:val="20"/>
                <w:szCs w:val="20"/>
              </w:rPr>
              <w:t xml:space="preserve">Will RW2 be to the North or South of existing RW? </w:t>
            </w:r>
            <w:r w:rsidR="00B93E7F">
              <w:rPr>
                <w:sz w:val="20"/>
                <w:szCs w:val="20"/>
              </w:rPr>
              <w:t>C</w:t>
            </w:r>
            <w:r w:rsidRPr="00895E7D">
              <w:rPr>
                <w:sz w:val="20"/>
                <w:szCs w:val="20"/>
              </w:rPr>
              <w:t>ould we have final map/ plans showing locations of runway, buildings, roads (including motorway junction), surrounding infrastructure and delivery schedule</w:t>
            </w:r>
            <w:r w:rsidR="0008285A">
              <w:rPr>
                <w:sz w:val="20"/>
                <w:szCs w:val="20"/>
              </w:rPr>
              <w:t>?</w:t>
            </w:r>
            <w:r w:rsidRPr="00895E7D">
              <w:rPr>
                <w:sz w:val="20"/>
                <w:szCs w:val="20"/>
              </w:rPr>
              <w:t xml:space="preserve"> Data needs to clarify how access to airport will be improved for Crawley and Horley residents.</w:t>
            </w:r>
          </w:p>
        </w:tc>
      </w:tr>
      <w:tr w:rsidR="00895E7D" w:rsidRPr="001E7F24" w:rsidTr="00BC41E5">
        <w:tc>
          <w:tcPr>
            <w:tcW w:w="1998" w:type="dxa"/>
          </w:tcPr>
          <w:p w:rsidR="00895E7D" w:rsidRDefault="00895E7D" w:rsidP="00176491">
            <w:pPr>
              <w:rPr>
                <w:b/>
                <w:sz w:val="20"/>
                <w:szCs w:val="20"/>
              </w:rPr>
            </w:pPr>
            <w:r>
              <w:rPr>
                <w:b/>
                <w:sz w:val="20"/>
                <w:szCs w:val="20"/>
              </w:rPr>
              <w:t>Extra houses?</w:t>
            </w:r>
          </w:p>
        </w:tc>
        <w:tc>
          <w:tcPr>
            <w:tcW w:w="7920" w:type="dxa"/>
          </w:tcPr>
          <w:p w:rsidR="00895E7D" w:rsidRPr="00895E7D" w:rsidRDefault="00895E7D" w:rsidP="00895E7D">
            <w:pPr>
              <w:rPr>
                <w:sz w:val="20"/>
                <w:szCs w:val="20"/>
              </w:rPr>
            </w:pPr>
            <w:r>
              <w:rPr>
                <w:sz w:val="20"/>
                <w:szCs w:val="20"/>
              </w:rPr>
              <w:t>H</w:t>
            </w:r>
            <w:r w:rsidRPr="00895E7D">
              <w:rPr>
                <w:sz w:val="20"/>
                <w:szCs w:val="20"/>
              </w:rPr>
              <w:t>ow many? And where will they all go? Will they be built on flood plains or green belt?</w:t>
            </w:r>
          </w:p>
        </w:tc>
      </w:tr>
      <w:tr w:rsidR="00895E7D" w:rsidRPr="001E7F24" w:rsidTr="00BC41E5">
        <w:tc>
          <w:tcPr>
            <w:tcW w:w="1998" w:type="dxa"/>
          </w:tcPr>
          <w:p w:rsidR="00895E7D" w:rsidRDefault="00EE7710" w:rsidP="00176491">
            <w:pPr>
              <w:rPr>
                <w:b/>
                <w:sz w:val="20"/>
                <w:szCs w:val="20"/>
              </w:rPr>
            </w:pPr>
            <w:r>
              <w:rPr>
                <w:b/>
                <w:sz w:val="20"/>
                <w:szCs w:val="20"/>
              </w:rPr>
              <w:t xml:space="preserve">Property values? </w:t>
            </w:r>
          </w:p>
        </w:tc>
        <w:tc>
          <w:tcPr>
            <w:tcW w:w="7920" w:type="dxa"/>
          </w:tcPr>
          <w:p w:rsidR="00895E7D" w:rsidRDefault="00EE7710" w:rsidP="00895E7D">
            <w:pPr>
              <w:rPr>
                <w:sz w:val="20"/>
                <w:szCs w:val="20"/>
              </w:rPr>
            </w:pPr>
            <w:r w:rsidRPr="00EE7710">
              <w:rPr>
                <w:sz w:val="20"/>
                <w:szCs w:val="20"/>
              </w:rPr>
              <w:t>Will RW2 increase, or reduce, the value of my home? Will rents increase?</w:t>
            </w:r>
          </w:p>
        </w:tc>
      </w:tr>
      <w:tr w:rsidR="00EE7710" w:rsidRPr="001E7F24" w:rsidTr="00BC41E5">
        <w:tc>
          <w:tcPr>
            <w:tcW w:w="1998" w:type="dxa"/>
          </w:tcPr>
          <w:p w:rsidR="00EE7710" w:rsidRDefault="00EE7710" w:rsidP="00A94D9B">
            <w:pPr>
              <w:rPr>
                <w:b/>
                <w:sz w:val="20"/>
                <w:szCs w:val="20"/>
              </w:rPr>
            </w:pPr>
            <w:r>
              <w:rPr>
                <w:b/>
                <w:sz w:val="20"/>
                <w:szCs w:val="20"/>
              </w:rPr>
              <w:t>Impact on flood levels</w:t>
            </w:r>
          </w:p>
        </w:tc>
        <w:tc>
          <w:tcPr>
            <w:tcW w:w="7920" w:type="dxa"/>
          </w:tcPr>
          <w:p w:rsidR="00EE7710" w:rsidRPr="00EE7710" w:rsidRDefault="00EE7710" w:rsidP="00895E7D">
            <w:pPr>
              <w:rPr>
                <w:sz w:val="20"/>
                <w:szCs w:val="20"/>
              </w:rPr>
            </w:pPr>
            <w:r>
              <w:rPr>
                <w:sz w:val="20"/>
                <w:szCs w:val="20"/>
              </w:rPr>
              <w:t>E</w:t>
            </w:r>
            <w:r w:rsidRPr="00EE7710">
              <w:rPr>
                <w:sz w:val="20"/>
                <w:szCs w:val="20"/>
              </w:rPr>
              <w:t xml:space="preserve">xpert evidence that extra hard covering for RW2 + management/ rerouting of streams rivers will not increase </w:t>
            </w:r>
            <w:r w:rsidR="0008285A">
              <w:rPr>
                <w:sz w:val="20"/>
                <w:szCs w:val="20"/>
              </w:rPr>
              <w:t>flooding &amp; sink holes in Horley.</w:t>
            </w:r>
          </w:p>
        </w:tc>
      </w:tr>
      <w:tr w:rsidR="00EE7710" w:rsidRPr="001E7F24" w:rsidTr="00BC41E5">
        <w:tc>
          <w:tcPr>
            <w:tcW w:w="1998" w:type="dxa"/>
          </w:tcPr>
          <w:p w:rsidR="00EE7710" w:rsidRDefault="00EE7710" w:rsidP="00176491">
            <w:pPr>
              <w:rPr>
                <w:b/>
                <w:sz w:val="20"/>
                <w:szCs w:val="20"/>
              </w:rPr>
            </w:pPr>
            <w:r>
              <w:rPr>
                <w:b/>
                <w:sz w:val="20"/>
                <w:szCs w:val="20"/>
              </w:rPr>
              <w:t>Numbers and demographics of extra people</w:t>
            </w:r>
          </w:p>
        </w:tc>
        <w:tc>
          <w:tcPr>
            <w:tcW w:w="7920" w:type="dxa"/>
          </w:tcPr>
          <w:p w:rsidR="0008285A" w:rsidRDefault="00EE7710" w:rsidP="006D75F2">
            <w:pPr>
              <w:rPr>
                <w:sz w:val="20"/>
                <w:szCs w:val="20"/>
              </w:rPr>
            </w:pPr>
            <w:r w:rsidRPr="00EE7710">
              <w:rPr>
                <w:sz w:val="20"/>
                <w:szCs w:val="20"/>
              </w:rPr>
              <w:t>What will the population increase be? Can the demographics, employment type (transient workers etc) &amp; associated crime increase be quantified? What increase in school places is involved? Border control improvements? How much more illegal immigration?</w:t>
            </w:r>
          </w:p>
        </w:tc>
      </w:tr>
    </w:tbl>
    <w:p w:rsidR="00A94D9B" w:rsidRDefault="00A94D9B">
      <w:r>
        <w:br w:type="page"/>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998"/>
        <w:gridCol w:w="7920"/>
      </w:tblGrid>
      <w:tr w:rsidR="00EE7710" w:rsidRPr="001E7F24" w:rsidTr="00BC41E5">
        <w:tc>
          <w:tcPr>
            <w:tcW w:w="1998" w:type="dxa"/>
          </w:tcPr>
          <w:p w:rsidR="00EE7710" w:rsidRDefault="00EE7710" w:rsidP="00176491">
            <w:pPr>
              <w:rPr>
                <w:b/>
                <w:sz w:val="20"/>
                <w:szCs w:val="20"/>
              </w:rPr>
            </w:pPr>
            <w:r>
              <w:rPr>
                <w:b/>
                <w:sz w:val="20"/>
                <w:szCs w:val="20"/>
              </w:rPr>
              <w:lastRenderedPageBreak/>
              <w:t>Employment implications</w:t>
            </w:r>
          </w:p>
        </w:tc>
        <w:tc>
          <w:tcPr>
            <w:tcW w:w="7920" w:type="dxa"/>
          </w:tcPr>
          <w:p w:rsidR="00EE7710" w:rsidRDefault="00EE7710" w:rsidP="0008285A">
            <w:pPr>
              <w:rPr>
                <w:sz w:val="20"/>
                <w:szCs w:val="20"/>
              </w:rPr>
            </w:pPr>
            <w:r w:rsidRPr="00EE7710">
              <w:rPr>
                <w:sz w:val="20"/>
                <w:szCs w:val="20"/>
              </w:rPr>
              <w:t>How many additional jobs will be created? Are more jobs actually needed? (Analysis needs to reflect actual unemployment levels in the area.) What commercial benefits will new jobs bring to local community? Footfall increase in Horley?</w:t>
            </w:r>
          </w:p>
        </w:tc>
      </w:tr>
      <w:tr w:rsidR="00EE7710" w:rsidRPr="001E7F24" w:rsidTr="00BC41E5">
        <w:tc>
          <w:tcPr>
            <w:tcW w:w="1998" w:type="dxa"/>
          </w:tcPr>
          <w:p w:rsidR="00EE7710" w:rsidRDefault="00EE7710" w:rsidP="00176491">
            <w:pPr>
              <w:rPr>
                <w:b/>
                <w:sz w:val="20"/>
                <w:szCs w:val="20"/>
              </w:rPr>
            </w:pPr>
            <w:r>
              <w:rPr>
                <w:b/>
                <w:sz w:val="20"/>
                <w:szCs w:val="20"/>
              </w:rPr>
              <w:t>GAL’s investment</w:t>
            </w:r>
          </w:p>
        </w:tc>
        <w:tc>
          <w:tcPr>
            <w:tcW w:w="7920" w:type="dxa"/>
          </w:tcPr>
          <w:p w:rsidR="00EE7710" w:rsidRPr="00EE7710" w:rsidRDefault="00EE7710" w:rsidP="00B93E7F">
            <w:pPr>
              <w:rPr>
                <w:sz w:val="20"/>
                <w:szCs w:val="20"/>
              </w:rPr>
            </w:pPr>
            <w:r w:rsidRPr="00EE7710">
              <w:rPr>
                <w:sz w:val="20"/>
                <w:szCs w:val="20"/>
              </w:rPr>
              <w:t xml:space="preserve">What is the expected investment in RW2 (amounts, timescales, and who will benefit)?  How much of this </w:t>
            </w:r>
            <w:r w:rsidR="00B93E7F">
              <w:rPr>
                <w:sz w:val="20"/>
                <w:szCs w:val="20"/>
              </w:rPr>
              <w:t xml:space="preserve">money </w:t>
            </w:r>
            <w:r w:rsidRPr="00EE7710">
              <w:rPr>
                <w:sz w:val="20"/>
                <w:szCs w:val="20"/>
              </w:rPr>
              <w:t xml:space="preserve">will benefit Horley Residents? Will there be a fixed long term ROI </w:t>
            </w:r>
            <w:r w:rsidR="0008285A">
              <w:rPr>
                <w:sz w:val="20"/>
                <w:szCs w:val="20"/>
              </w:rPr>
              <w:t xml:space="preserve">(return on investment) </w:t>
            </w:r>
            <w:r w:rsidRPr="00EE7710">
              <w:rPr>
                <w:sz w:val="20"/>
                <w:szCs w:val="20"/>
              </w:rPr>
              <w:t>preventing unreasonable short term profits to investors to the detriment of ordinary people and the interests of Horley residents</w:t>
            </w:r>
            <w:r w:rsidR="0008285A">
              <w:rPr>
                <w:sz w:val="20"/>
                <w:szCs w:val="20"/>
              </w:rPr>
              <w:t>?</w:t>
            </w:r>
          </w:p>
        </w:tc>
      </w:tr>
      <w:tr w:rsidR="00EE7710" w:rsidRPr="001E7F24" w:rsidTr="00BC41E5">
        <w:tc>
          <w:tcPr>
            <w:tcW w:w="1998" w:type="dxa"/>
          </w:tcPr>
          <w:p w:rsidR="00EE7710" w:rsidRDefault="00EE7710" w:rsidP="00176491">
            <w:pPr>
              <w:rPr>
                <w:b/>
                <w:sz w:val="20"/>
                <w:szCs w:val="20"/>
              </w:rPr>
            </w:pPr>
            <w:r>
              <w:rPr>
                <w:b/>
                <w:sz w:val="20"/>
                <w:szCs w:val="20"/>
              </w:rPr>
              <w:t>What compensation is available?</w:t>
            </w:r>
          </w:p>
        </w:tc>
        <w:tc>
          <w:tcPr>
            <w:tcW w:w="7920" w:type="dxa"/>
          </w:tcPr>
          <w:p w:rsidR="00EE7710" w:rsidRPr="00EE7710" w:rsidRDefault="00EE7710" w:rsidP="0008285A">
            <w:pPr>
              <w:rPr>
                <w:sz w:val="20"/>
                <w:szCs w:val="20"/>
              </w:rPr>
            </w:pPr>
            <w:r w:rsidRPr="00EE7710">
              <w:rPr>
                <w:sz w:val="20"/>
                <w:szCs w:val="20"/>
              </w:rPr>
              <w:t>What will be covered (e.g. triple glazing), and how much will people affected get</w:t>
            </w:r>
            <w:r w:rsidR="0008285A">
              <w:rPr>
                <w:sz w:val="20"/>
                <w:szCs w:val="20"/>
              </w:rPr>
              <w:t>?</w:t>
            </w:r>
            <w:r w:rsidRPr="00EE7710">
              <w:rPr>
                <w:sz w:val="20"/>
                <w:szCs w:val="20"/>
              </w:rPr>
              <w:t xml:space="preserve"> For how many years will this be valid? What support/advice from GAL on noise, barrier extension, double glazing</w:t>
            </w:r>
            <w:r w:rsidR="0008285A">
              <w:rPr>
                <w:sz w:val="20"/>
                <w:szCs w:val="20"/>
              </w:rPr>
              <w:t>?</w:t>
            </w:r>
          </w:p>
        </w:tc>
      </w:tr>
      <w:tr w:rsidR="00CE0D76" w:rsidRPr="001E7F24" w:rsidTr="00BC41E5">
        <w:tc>
          <w:tcPr>
            <w:tcW w:w="1998" w:type="dxa"/>
          </w:tcPr>
          <w:p w:rsidR="00CE0D76" w:rsidRDefault="00CE0D76" w:rsidP="00176491">
            <w:pPr>
              <w:rPr>
                <w:b/>
                <w:sz w:val="20"/>
                <w:szCs w:val="20"/>
              </w:rPr>
            </w:pPr>
            <w:r>
              <w:rPr>
                <w:b/>
                <w:sz w:val="20"/>
                <w:szCs w:val="20"/>
              </w:rPr>
              <w:t>Necessity?</w:t>
            </w:r>
          </w:p>
        </w:tc>
        <w:tc>
          <w:tcPr>
            <w:tcW w:w="7920" w:type="dxa"/>
          </w:tcPr>
          <w:p w:rsidR="00CE0D76" w:rsidRPr="00EE7710" w:rsidRDefault="00CE0D76" w:rsidP="001B19EA">
            <w:pPr>
              <w:rPr>
                <w:sz w:val="20"/>
                <w:szCs w:val="20"/>
              </w:rPr>
            </w:pPr>
            <w:r w:rsidRPr="00CE0D76">
              <w:rPr>
                <w:sz w:val="20"/>
                <w:szCs w:val="20"/>
              </w:rPr>
              <w:t xml:space="preserve">Clear evidence that RW2 (1) is needed and (2) could attract an alliance to it as a hub. What would be the impact of </w:t>
            </w:r>
            <w:r w:rsidR="007C3F92">
              <w:rPr>
                <w:sz w:val="20"/>
                <w:szCs w:val="20"/>
              </w:rPr>
              <w:t>LGW</w:t>
            </w:r>
            <w:r w:rsidRPr="00CE0D76">
              <w:rPr>
                <w:sz w:val="20"/>
                <w:szCs w:val="20"/>
              </w:rPr>
              <w:t xml:space="preserve"> NOT getting RW2 and </w:t>
            </w:r>
            <w:r w:rsidR="001B19EA">
              <w:rPr>
                <w:sz w:val="20"/>
                <w:szCs w:val="20"/>
              </w:rPr>
              <w:t>LHR</w:t>
            </w:r>
            <w:r w:rsidRPr="00CE0D76">
              <w:rPr>
                <w:sz w:val="20"/>
                <w:szCs w:val="20"/>
              </w:rPr>
              <w:t xml:space="preserve"> getting it instead?</w:t>
            </w:r>
          </w:p>
        </w:tc>
      </w:tr>
      <w:tr w:rsidR="00CE0D76" w:rsidRPr="001E7F24" w:rsidTr="00BC41E5">
        <w:tc>
          <w:tcPr>
            <w:tcW w:w="1998" w:type="dxa"/>
          </w:tcPr>
          <w:p w:rsidR="00CE0D76" w:rsidRDefault="00CE0D76" w:rsidP="00176491">
            <w:pPr>
              <w:rPr>
                <w:b/>
                <w:sz w:val="20"/>
                <w:szCs w:val="20"/>
              </w:rPr>
            </w:pPr>
            <w:r>
              <w:rPr>
                <w:b/>
                <w:sz w:val="20"/>
                <w:szCs w:val="20"/>
              </w:rPr>
              <w:t>Local taxation?</w:t>
            </w:r>
          </w:p>
        </w:tc>
        <w:tc>
          <w:tcPr>
            <w:tcW w:w="7920" w:type="dxa"/>
          </w:tcPr>
          <w:p w:rsidR="00CE0D76" w:rsidRPr="00CE0D76" w:rsidRDefault="00CE0D76" w:rsidP="00895E7D">
            <w:pPr>
              <w:rPr>
                <w:sz w:val="20"/>
                <w:szCs w:val="20"/>
              </w:rPr>
            </w:pPr>
            <w:r w:rsidRPr="00CE0D76">
              <w:rPr>
                <w:sz w:val="20"/>
                <w:szCs w:val="20"/>
              </w:rPr>
              <w:t>How will local councils benefit? Are they receiving incentives from GAL?</w:t>
            </w:r>
          </w:p>
        </w:tc>
      </w:tr>
    </w:tbl>
    <w:p w:rsidR="00A17731" w:rsidRPr="00EC275B" w:rsidRDefault="00A17731" w:rsidP="0039591E">
      <w:pPr>
        <w:pStyle w:val="Heading2"/>
        <w:spacing w:before="120"/>
        <w:rPr>
          <w:b w:val="0"/>
          <w:sz w:val="16"/>
          <w:szCs w:val="16"/>
        </w:rPr>
      </w:pPr>
    </w:p>
    <w:sectPr w:rsidR="00A17731" w:rsidRPr="00EC275B" w:rsidSect="00C36B21">
      <w:footerReference w:type="default" r:id="rId17"/>
      <w:pgSz w:w="11906" w:h="16838"/>
      <w:pgMar w:top="1080" w:right="1080" w:bottom="1080" w:left="1080" w:header="706" w:footer="70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4DE" w:rsidRDefault="007C74DE" w:rsidP="0008285A">
      <w:pPr>
        <w:spacing w:after="0" w:line="240" w:lineRule="auto"/>
      </w:pPr>
      <w:r>
        <w:separator/>
      </w:r>
    </w:p>
  </w:endnote>
  <w:endnote w:type="continuationSeparator" w:id="0">
    <w:p w:rsidR="007C74DE" w:rsidRDefault="007C74DE" w:rsidP="0008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BAB" w:rsidRDefault="00763BAB" w:rsidP="00BB0DD7">
    <w:pPr>
      <w:pStyle w:val="Footer"/>
      <w:pBdr>
        <w:top w:val="thinThickSmallGap" w:sz="24" w:space="1" w:color="622423" w:themeColor="accent2" w:themeShade="7F"/>
      </w:pBdr>
      <w:tabs>
        <w:tab w:val="clear" w:pos="4513"/>
        <w:tab w:val="center" w:pos="6480"/>
      </w:tabs>
    </w:pPr>
    <w:r>
      <w:rPr>
        <w:rFonts w:asciiTheme="majorHAnsi" w:eastAsiaTheme="majorEastAsia" w:hAnsiTheme="majorHAnsi" w:cstheme="majorBidi"/>
      </w:rPr>
      <w:t>Report on Survey of Views on LGW 2</w:t>
    </w:r>
    <w:r w:rsidRPr="00BB0DD7">
      <w:rPr>
        <w:rFonts w:asciiTheme="majorHAnsi" w:eastAsiaTheme="majorEastAsia" w:hAnsiTheme="majorHAnsi" w:cstheme="majorBidi"/>
        <w:vertAlign w:val="superscript"/>
      </w:rPr>
      <w:t>nd</w:t>
    </w:r>
    <w:r>
      <w:rPr>
        <w:rFonts w:asciiTheme="majorHAnsi" w:eastAsiaTheme="majorEastAsia" w:hAnsiTheme="majorHAnsi" w:cstheme="majorBidi"/>
      </w:rPr>
      <w:t xml:space="preserve"> runway</w:t>
    </w:r>
    <w:r>
      <w:rPr>
        <w:rFonts w:asciiTheme="majorHAnsi" w:eastAsiaTheme="majorEastAsia" w:hAnsiTheme="majorHAnsi" w:cstheme="majorBidi"/>
      </w:rPr>
      <w:tab/>
      <w:t>Horley Town Council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9591E" w:rsidRPr="0039591E">
      <w:rPr>
        <w:rFonts w:asciiTheme="majorHAnsi" w:eastAsiaTheme="majorEastAsia" w:hAnsiTheme="majorHAnsi" w:cstheme="majorBidi"/>
        <w:noProof/>
      </w:rPr>
      <w:t>8</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4DE" w:rsidRDefault="007C74DE" w:rsidP="0008285A">
      <w:pPr>
        <w:spacing w:after="0" w:line="240" w:lineRule="auto"/>
      </w:pPr>
      <w:r>
        <w:separator/>
      </w:r>
    </w:p>
  </w:footnote>
  <w:footnote w:type="continuationSeparator" w:id="0">
    <w:p w:rsidR="007C74DE" w:rsidRDefault="007C74DE" w:rsidP="00082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57CB4"/>
    <w:multiLevelType w:val="hybridMultilevel"/>
    <w:tmpl w:val="609EE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BC3B69"/>
    <w:multiLevelType w:val="multilevel"/>
    <w:tmpl w:val="DF1E1C98"/>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39C4108"/>
    <w:multiLevelType w:val="multilevel"/>
    <w:tmpl w:val="167622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C631587"/>
    <w:multiLevelType w:val="multilevel"/>
    <w:tmpl w:val="FB188C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75449E6"/>
    <w:multiLevelType w:val="hybridMultilevel"/>
    <w:tmpl w:val="F5D44708"/>
    <w:lvl w:ilvl="0" w:tplc="D9C4C3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A800DAA"/>
    <w:multiLevelType w:val="hybridMultilevel"/>
    <w:tmpl w:val="820222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DC969B0"/>
    <w:multiLevelType w:val="hybridMultilevel"/>
    <w:tmpl w:val="8236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D06"/>
    <w:rsid w:val="00007544"/>
    <w:rsid w:val="00010B2A"/>
    <w:rsid w:val="0005603D"/>
    <w:rsid w:val="0008285A"/>
    <w:rsid w:val="000A18B8"/>
    <w:rsid w:val="000D3F12"/>
    <w:rsid w:val="00123E59"/>
    <w:rsid w:val="00130701"/>
    <w:rsid w:val="00176491"/>
    <w:rsid w:val="00176B7E"/>
    <w:rsid w:val="001846B4"/>
    <w:rsid w:val="00191444"/>
    <w:rsid w:val="001A24CA"/>
    <w:rsid w:val="001A3FC0"/>
    <w:rsid w:val="001B19EA"/>
    <w:rsid w:val="001E7F24"/>
    <w:rsid w:val="002440C0"/>
    <w:rsid w:val="00250E1D"/>
    <w:rsid w:val="00255FA3"/>
    <w:rsid w:val="002A0B82"/>
    <w:rsid w:val="002A770E"/>
    <w:rsid w:val="002B1582"/>
    <w:rsid w:val="002B15EE"/>
    <w:rsid w:val="002D2E38"/>
    <w:rsid w:val="002D6B42"/>
    <w:rsid w:val="003201B9"/>
    <w:rsid w:val="00321EA9"/>
    <w:rsid w:val="00324570"/>
    <w:rsid w:val="00343002"/>
    <w:rsid w:val="003672B9"/>
    <w:rsid w:val="00384DE6"/>
    <w:rsid w:val="0039591E"/>
    <w:rsid w:val="004048FA"/>
    <w:rsid w:val="0040770E"/>
    <w:rsid w:val="00410AB6"/>
    <w:rsid w:val="00417535"/>
    <w:rsid w:val="00417623"/>
    <w:rsid w:val="00425E91"/>
    <w:rsid w:val="00455580"/>
    <w:rsid w:val="00490EEC"/>
    <w:rsid w:val="004E20C4"/>
    <w:rsid w:val="004F628B"/>
    <w:rsid w:val="005344D9"/>
    <w:rsid w:val="00571085"/>
    <w:rsid w:val="005A753F"/>
    <w:rsid w:val="0060024B"/>
    <w:rsid w:val="00606E29"/>
    <w:rsid w:val="00636C1D"/>
    <w:rsid w:val="00661FDA"/>
    <w:rsid w:val="00664F16"/>
    <w:rsid w:val="006871CD"/>
    <w:rsid w:val="006940C9"/>
    <w:rsid w:val="00694D06"/>
    <w:rsid w:val="006D0E89"/>
    <w:rsid w:val="006D75F2"/>
    <w:rsid w:val="006E633F"/>
    <w:rsid w:val="007066AE"/>
    <w:rsid w:val="00713BD9"/>
    <w:rsid w:val="00734D1E"/>
    <w:rsid w:val="00763595"/>
    <w:rsid w:val="00763BAB"/>
    <w:rsid w:val="00771A97"/>
    <w:rsid w:val="007760ED"/>
    <w:rsid w:val="007910AB"/>
    <w:rsid w:val="007969A0"/>
    <w:rsid w:val="007C3F92"/>
    <w:rsid w:val="007C74DE"/>
    <w:rsid w:val="007D13D5"/>
    <w:rsid w:val="007D3701"/>
    <w:rsid w:val="007D572D"/>
    <w:rsid w:val="008156A0"/>
    <w:rsid w:val="0087341D"/>
    <w:rsid w:val="00874029"/>
    <w:rsid w:val="008861BB"/>
    <w:rsid w:val="00895E7D"/>
    <w:rsid w:val="008A4F38"/>
    <w:rsid w:val="008C7BB8"/>
    <w:rsid w:val="008E6028"/>
    <w:rsid w:val="00902157"/>
    <w:rsid w:val="00906130"/>
    <w:rsid w:val="009373F3"/>
    <w:rsid w:val="00955021"/>
    <w:rsid w:val="00983A47"/>
    <w:rsid w:val="009A717E"/>
    <w:rsid w:val="009B6A25"/>
    <w:rsid w:val="009C62F7"/>
    <w:rsid w:val="009E225D"/>
    <w:rsid w:val="009E72F6"/>
    <w:rsid w:val="00A0085B"/>
    <w:rsid w:val="00A17731"/>
    <w:rsid w:val="00A228CA"/>
    <w:rsid w:val="00A414F1"/>
    <w:rsid w:val="00A70BCE"/>
    <w:rsid w:val="00A901FF"/>
    <w:rsid w:val="00A94D9B"/>
    <w:rsid w:val="00AD13C3"/>
    <w:rsid w:val="00AE2908"/>
    <w:rsid w:val="00AE400F"/>
    <w:rsid w:val="00B70D53"/>
    <w:rsid w:val="00B7654E"/>
    <w:rsid w:val="00B76879"/>
    <w:rsid w:val="00B8082C"/>
    <w:rsid w:val="00B93E7F"/>
    <w:rsid w:val="00BB0DD7"/>
    <w:rsid w:val="00BC2720"/>
    <w:rsid w:val="00BC41E5"/>
    <w:rsid w:val="00C005AD"/>
    <w:rsid w:val="00C04D33"/>
    <w:rsid w:val="00C27E5F"/>
    <w:rsid w:val="00C35C4C"/>
    <w:rsid w:val="00C36B21"/>
    <w:rsid w:val="00C52D35"/>
    <w:rsid w:val="00C70F2F"/>
    <w:rsid w:val="00C71610"/>
    <w:rsid w:val="00C87C85"/>
    <w:rsid w:val="00CC3139"/>
    <w:rsid w:val="00CE0D76"/>
    <w:rsid w:val="00CE6A58"/>
    <w:rsid w:val="00CF1FAB"/>
    <w:rsid w:val="00D0517C"/>
    <w:rsid w:val="00D14D9C"/>
    <w:rsid w:val="00D372D5"/>
    <w:rsid w:val="00D502F5"/>
    <w:rsid w:val="00DC3D52"/>
    <w:rsid w:val="00DC72F5"/>
    <w:rsid w:val="00DD1F8C"/>
    <w:rsid w:val="00DD4A7F"/>
    <w:rsid w:val="00E02FB6"/>
    <w:rsid w:val="00E13BA5"/>
    <w:rsid w:val="00E227E8"/>
    <w:rsid w:val="00E435E6"/>
    <w:rsid w:val="00E46EBD"/>
    <w:rsid w:val="00EC275B"/>
    <w:rsid w:val="00EC4091"/>
    <w:rsid w:val="00EC7713"/>
    <w:rsid w:val="00EE7710"/>
    <w:rsid w:val="00EF3501"/>
    <w:rsid w:val="00F17C32"/>
    <w:rsid w:val="00F3371A"/>
    <w:rsid w:val="00F47BC6"/>
    <w:rsid w:val="00F57800"/>
    <w:rsid w:val="00F84C67"/>
    <w:rsid w:val="00F90FCE"/>
    <w:rsid w:val="00FB2E5B"/>
    <w:rsid w:val="00FC5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7C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7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7E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D06"/>
    <w:pPr>
      <w:ind w:left="720"/>
      <w:contextualSpacing/>
    </w:pPr>
  </w:style>
  <w:style w:type="paragraph" w:styleId="BalloonText">
    <w:name w:val="Balloon Text"/>
    <w:basedOn w:val="Normal"/>
    <w:link w:val="BalloonTextChar"/>
    <w:uiPriority w:val="99"/>
    <w:semiHidden/>
    <w:unhideWhenUsed/>
    <w:rsid w:val="00694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D06"/>
    <w:rPr>
      <w:rFonts w:ascii="Tahoma" w:hAnsi="Tahoma" w:cs="Tahoma"/>
      <w:sz w:val="16"/>
      <w:szCs w:val="16"/>
    </w:rPr>
  </w:style>
  <w:style w:type="table" w:styleId="TableGrid">
    <w:name w:val="Table Grid"/>
    <w:basedOn w:val="TableNormal"/>
    <w:uiPriority w:val="59"/>
    <w:rsid w:val="00B8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28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85A"/>
    <w:rPr>
      <w:sz w:val="20"/>
      <w:szCs w:val="20"/>
    </w:rPr>
  </w:style>
  <w:style w:type="character" w:styleId="FootnoteReference">
    <w:name w:val="footnote reference"/>
    <w:basedOn w:val="DefaultParagraphFont"/>
    <w:uiPriority w:val="99"/>
    <w:semiHidden/>
    <w:unhideWhenUsed/>
    <w:rsid w:val="0008285A"/>
    <w:rPr>
      <w:vertAlign w:val="superscript"/>
    </w:rPr>
  </w:style>
  <w:style w:type="paragraph" w:styleId="Header">
    <w:name w:val="header"/>
    <w:basedOn w:val="Normal"/>
    <w:link w:val="HeaderChar"/>
    <w:uiPriority w:val="99"/>
    <w:unhideWhenUsed/>
    <w:rsid w:val="00706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6AE"/>
  </w:style>
  <w:style w:type="paragraph" w:styleId="Footer">
    <w:name w:val="footer"/>
    <w:basedOn w:val="Normal"/>
    <w:link w:val="FooterChar"/>
    <w:uiPriority w:val="99"/>
    <w:unhideWhenUsed/>
    <w:rsid w:val="00706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6AE"/>
  </w:style>
  <w:style w:type="character" w:customStyle="1" w:styleId="Heading1Char">
    <w:name w:val="Heading 1 Char"/>
    <w:basedOn w:val="DefaultParagraphFont"/>
    <w:link w:val="Heading1"/>
    <w:uiPriority w:val="9"/>
    <w:rsid w:val="00F17C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7C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7E5F"/>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C36B2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36B21"/>
    <w:rPr>
      <w:rFonts w:eastAsiaTheme="minorEastAsia"/>
      <w:lang w:val="en-US" w:eastAsia="ja-JP"/>
    </w:rPr>
  </w:style>
  <w:style w:type="paragraph" w:styleId="TOCHeading">
    <w:name w:val="TOC Heading"/>
    <w:basedOn w:val="Heading1"/>
    <w:next w:val="Normal"/>
    <w:uiPriority w:val="39"/>
    <w:semiHidden/>
    <w:unhideWhenUsed/>
    <w:qFormat/>
    <w:rsid w:val="003201B9"/>
    <w:pPr>
      <w:outlineLvl w:val="9"/>
    </w:pPr>
    <w:rPr>
      <w:lang w:val="en-US" w:eastAsia="ja-JP"/>
    </w:rPr>
  </w:style>
  <w:style w:type="paragraph" w:styleId="TOC1">
    <w:name w:val="toc 1"/>
    <w:basedOn w:val="Normal"/>
    <w:next w:val="Normal"/>
    <w:autoRedefine/>
    <w:uiPriority w:val="39"/>
    <w:unhideWhenUsed/>
    <w:rsid w:val="003201B9"/>
    <w:pPr>
      <w:spacing w:after="100"/>
    </w:pPr>
  </w:style>
  <w:style w:type="paragraph" w:styleId="TOC2">
    <w:name w:val="toc 2"/>
    <w:basedOn w:val="Normal"/>
    <w:next w:val="Normal"/>
    <w:autoRedefine/>
    <w:uiPriority w:val="39"/>
    <w:unhideWhenUsed/>
    <w:rsid w:val="003201B9"/>
    <w:pPr>
      <w:spacing w:after="100"/>
      <w:ind w:left="220"/>
    </w:pPr>
  </w:style>
  <w:style w:type="paragraph" w:styleId="TOC3">
    <w:name w:val="toc 3"/>
    <w:basedOn w:val="Normal"/>
    <w:next w:val="Normal"/>
    <w:autoRedefine/>
    <w:uiPriority w:val="39"/>
    <w:unhideWhenUsed/>
    <w:rsid w:val="003201B9"/>
    <w:pPr>
      <w:spacing w:after="100"/>
      <w:ind w:left="440"/>
    </w:pPr>
  </w:style>
  <w:style w:type="character" w:styleId="Hyperlink">
    <w:name w:val="Hyperlink"/>
    <w:basedOn w:val="DefaultParagraphFont"/>
    <w:uiPriority w:val="99"/>
    <w:unhideWhenUsed/>
    <w:rsid w:val="003201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7C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7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7E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D06"/>
    <w:pPr>
      <w:ind w:left="720"/>
      <w:contextualSpacing/>
    </w:pPr>
  </w:style>
  <w:style w:type="paragraph" w:styleId="BalloonText">
    <w:name w:val="Balloon Text"/>
    <w:basedOn w:val="Normal"/>
    <w:link w:val="BalloonTextChar"/>
    <w:uiPriority w:val="99"/>
    <w:semiHidden/>
    <w:unhideWhenUsed/>
    <w:rsid w:val="00694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D06"/>
    <w:rPr>
      <w:rFonts w:ascii="Tahoma" w:hAnsi="Tahoma" w:cs="Tahoma"/>
      <w:sz w:val="16"/>
      <w:szCs w:val="16"/>
    </w:rPr>
  </w:style>
  <w:style w:type="table" w:styleId="TableGrid">
    <w:name w:val="Table Grid"/>
    <w:basedOn w:val="TableNormal"/>
    <w:uiPriority w:val="59"/>
    <w:rsid w:val="00B8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28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85A"/>
    <w:rPr>
      <w:sz w:val="20"/>
      <w:szCs w:val="20"/>
    </w:rPr>
  </w:style>
  <w:style w:type="character" w:styleId="FootnoteReference">
    <w:name w:val="footnote reference"/>
    <w:basedOn w:val="DefaultParagraphFont"/>
    <w:uiPriority w:val="99"/>
    <w:semiHidden/>
    <w:unhideWhenUsed/>
    <w:rsid w:val="0008285A"/>
    <w:rPr>
      <w:vertAlign w:val="superscript"/>
    </w:rPr>
  </w:style>
  <w:style w:type="paragraph" w:styleId="Header">
    <w:name w:val="header"/>
    <w:basedOn w:val="Normal"/>
    <w:link w:val="HeaderChar"/>
    <w:uiPriority w:val="99"/>
    <w:unhideWhenUsed/>
    <w:rsid w:val="00706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6AE"/>
  </w:style>
  <w:style w:type="paragraph" w:styleId="Footer">
    <w:name w:val="footer"/>
    <w:basedOn w:val="Normal"/>
    <w:link w:val="FooterChar"/>
    <w:uiPriority w:val="99"/>
    <w:unhideWhenUsed/>
    <w:rsid w:val="00706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6AE"/>
  </w:style>
  <w:style w:type="character" w:customStyle="1" w:styleId="Heading1Char">
    <w:name w:val="Heading 1 Char"/>
    <w:basedOn w:val="DefaultParagraphFont"/>
    <w:link w:val="Heading1"/>
    <w:uiPriority w:val="9"/>
    <w:rsid w:val="00F17C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17C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7E5F"/>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C36B2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36B21"/>
    <w:rPr>
      <w:rFonts w:eastAsiaTheme="minorEastAsia"/>
      <w:lang w:val="en-US" w:eastAsia="ja-JP"/>
    </w:rPr>
  </w:style>
  <w:style w:type="paragraph" w:styleId="TOCHeading">
    <w:name w:val="TOC Heading"/>
    <w:basedOn w:val="Heading1"/>
    <w:next w:val="Normal"/>
    <w:uiPriority w:val="39"/>
    <w:semiHidden/>
    <w:unhideWhenUsed/>
    <w:qFormat/>
    <w:rsid w:val="003201B9"/>
    <w:pPr>
      <w:outlineLvl w:val="9"/>
    </w:pPr>
    <w:rPr>
      <w:lang w:val="en-US" w:eastAsia="ja-JP"/>
    </w:rPr>
  </w:style>
  <w:style w:type="paragraph" w:styleId="TOC1">
    <w:name w:val="toc 1"/>
    <w:basedOn w:val="Normal"/>
    <w:next w:val="Normal"/>
    <w:autoRedefine/>
    <w:uiPriority w:val="39"/>
    <w:unhideWhenUsed/>
    <w:rsid w:val="003201B9"/>
    <w:pPr>
      <w:spacing w:after="100"/>
    </w:pPr>
  </w:style>
  <w:style w:type="paragraph" w:styleId="TOC2">
    <w:name w:val="toc 2"/>
    <w:basedOn w:val="Normal"/>
    <w:next w:val="Normal"/>
    <w:autoRedefine/>
    <w:uiPriority w:val="39"/>
    <w:unhideWhenUsed/>
    <w:rsid w:val="003201B9"/>
    <w:pPr>
      <w:spacing w:after="100"/>
      <w:ind w:left="220"/>
    </w:pPr>
  </w:style>
  <w:style w:type="paragraph" w:styleId="TOC3">
    <w:name w:val="toc 3"/>
    <w:basedOn w:val="Normal"/>
    <w:next w:val="Normal"/>
    <w:autoRedefine/>
    <w:uiPriority w:val="39"/>
    <w:unhideWhenUsed/>
    <w:rsid w:val="003201B9"/>
    <w:pPr>
      <w:spacing w:after="100"/>
      <w:ind w:left="440"/>
    </w:pPr>
  </w:style>
  <w:style w:type="character" w:styleId="Hyperlink">
    <w:name w:val="Hyperlink"/>
    <w:basedOn w:val="DefaultParagraphFont"/>
    <w:uiPriority w:val="99"/>
    <w:unhideWhenUsed/>
    <w:rsid w:val="00320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444241">
      <w:bodyDiv w:val="1"/>
      <w:marLeft w:val="0"/>
      <w:marRight w:val="0"/>
      <w:marTop w:val="0"/>
      <w:marBottom w:val="0"/>
      <w:divBdr>
        <w:top w:val="none" w:sz="0" w:space="0" w:color="auto"/>
        <w:left w:val="none" w:sz="0" w:space="0" w:color="auto"/>
        <w:bottom w:val="none" w:sz="0" w:space="0" w:color="auto"/>
        <w:right w:val="none" w:sz="0" w:space="0" w:color="auto"/>
      </w:divBdr>
    </w:div>
    <w:div w:id="1283224653">
      <w:bodyDiv w:val="1"/>
      <w:marLeft w:val="0"/>
      <w:marRight w:val="0"/>
      <w:marTop w:val="0"/>
      <w:marBottom w:val="0"/>
      <w:divBdr>
        <w:top w:val="none" w:sz="0" w:space="0" w:color="auto"/>
        <w:left w:val="none" w:sz="0" w:space="0" w:color="auto"/>
        <w:bottom w:val="none" w:sz="0" w:space="0" w:color="auto"/>
        <w:right w:val="none" w:sz="0" w:space="0" w:color="auto"/>
      </w:divBdr>
    </w:div>
    <w:div w:id="1608123080">
      <w:bodyDiv w:val="1"/>
      <w:marLeft w:val="0"/>
      <w:marRight w:val="0"/>
      <w:marTop w:val="0"/>
      <w:marBottom w:val="0"/>
      <w:divBdr>
        <w:top w:val="none" w:sz="0" w:space="0" w:color="auto"/>
        <w:left w:val="none" w:sz="0" w:space="0" w:color="auto"/>
        <w:bottom w:val="none" w:sz="0" w:space="0" w:color="auto"/>
        <w:right w:val="none" w:sz="0" w:space="0" w:color="auto"/>
      </w:divBdr>
    </w:div>
    <w:div w:id="1672026415">
      <w:bodyDiv w:val="1"/>
      <w:marLeft w:val="0"/>
      <w:marRight w:val="0"/>
      <w:marTop w:val="0"/>
      <w:marBottom w:val="0"/>
      <w:divBdr>
        <w:top w:val="none" w:sz="0" w:space="0" w:color="auto"/>
        <w:left w:val="none" w:sz="0" w:space="0" w:color="auto"/>
        <w:bottom w:val="none" w:sz="0" w:space="0" w:color="auto"/>
        <w:right w:val="none" w:sz="0" w:space="0" w:color="auto"/>
      </w:divBdr>
    </w:div>
    <w:div w:id="1701739863">
      <w:bodyDiv w:val="1"/>
      <w:marLeft w:val="0"/>
      <w:marRight w:val="0"/>
      <w:marTop w:val="0"/>
      <w:marBottom w:val="0"/>
      <w:divBdr>
        <w:top w:val="none" w:sz="0" w:space="0" w:color="auto"/>
        <w:left w:val="none" w:sz="0" w:space="0" w:color="auto"/>
        <w:bottom w:val="none" w:sz="0" w:space="0" w:color="auto"/>
        <w:right w:val="none" w:sz="0" w:space="0" w:color="auto"/>
      </w:divBdr>
    </w:div>
    <w:div w:id="180843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ichard\Documents\Personal%20&amp;%20archive\Town%20Council\Strategy%20&amp;%20Forward%20Planning%20Group\2nd%20runway%20questionnaire\2nd%20runway%20survey%20analysis%20vs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ichard\Documents\Personal%20&amp;%20archive\Town%20Council\Strategy%20&amp;%20Forward%20Planning%20Group\2nd%20runway%20questionnaire\2nd%20runway%20survey%20analysis%20vs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ichard\Documents\Personal%20&amp;%20archive\Town%20Council\Strategy%20&amp;%20Forward%20Planning%20Group\2nd%20runway%20questionnaire\2nd%20runway%20survey%20analysis%20vs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ichard\Documents\Personal%20&amp;%20archive\Town%20Council\Strategy%20&amp;%20Forward%20Planning%20Group\2nd%20runway%20questionnaire\2nd%20runway%20survey%20analysis%20vs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ichard\Documents\Personal%20&amp;%20archive\Town%20Council\Strategy%20&amp;%20Forward%20Planning%20Group\2nd%20runway%20questionnaire\2nd%20runway%20survey%20analysis%20vs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ichard\Documents\Personal%20&amp;%20archive\Town%20Council\Strategy%20&amp;%20Forward%20Planning%20Group\2nd%20runway%20questionnaire\2nd%20runway%20survey%20analysis%20vs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ichard\Documents\Personal%20&amp;%20archive\Town%20Council\Strategy%20&amp;%20Forward%20Planning%20Group\2nd%20runway%20questionnaire\2nd%20runway%20survey%20analysis%20vs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ichard\Documents\Personal%20&amp;%20archive\Town%20Council\Strategy%20&amp;%20Forward%20Planning%20Group\2nd%20runway%20questionnaire\2nd%20runway%20survey%20analysis%20vs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Estimated </a:t>
            </a:r>
            <a:r>
              <a:rPr lang="en-GB" sz="1200" baseline="0"/>
              <a:t>breakdown of Horley population by age band, </a:t>
            </a:r>
            <a:r>
              <a:rPr lang="en-GB" sz="900" baseline="0"/>
              <a:t>Fig.1</a:t>
            </a:r>
            <a:endParaRPr lang="en-GB" sz="900"/>
          </a:p>
        </c:rich>
      </c:tx>
      <c:layout>
        <c:manualLayout>
          <c:xMode val="edge"/>
          <c:yMode val="edge"/>
          <c:x val="0.17362766439539762"/>
          <c:y val="2.6234524986087682E-2"/>
        </c:manualLayout>
      </c:layout>
      <c:overlay val="0"/>
    </c:title>
    <c:autoTitleDeleted val="0"/>
    <c:plotArea>
      <c:layout>
        <c:manualLayout>
          <c:layoutTarget val="inner"/>
          <c:xMode val="edge"/>
          <c:yMode val="edge"/>
          <c:x val="0.19726726909304473"/>
          <c:y val="0.27634037109724685"/>
          <c:w val="0.59352484617067303"/>
          <c:h val="0.59175803282151218"/>
        </c:manualLayout>
      </c:layout>
      <c:pieChart>
        <c:varyColors val="1"/>
        <c:ser>
          <c:idx val="0"/>
          <c:order val="0"/>
          <c:dPt>
            <c:idx val="3"/>
            <c:bubble3D val="0"/>
            <c:spPr>
              <a:solidFill>
                <a:schemeClr val="accent4">
                  <a:lumMod val="60000"/>
                  <a:lumOff val="40000"/>
                </a:schemeClr>
              </a:solidFill>
            </c:spPr>
          </c:dPt>
          <c:dPt>
            <c:idx val="4"/>
            <c:bubble3D val="0"/>
            <c:spPr>
              <a:solidFill>
                <a:schemeClr val="accent5">
                  <a:lumMod val="60000"/>
                  <a:lumOff val="40000"/>
                </a:schemeClr>
              </a:solidFill>
            </c:spPr>
          </c:dPt>
          <c:dLbls>
            <c:dLbl>
              <c:idx val="0"/>
              <c:layout>
                <c:manualLayout>
                  <c:x val="-0.12230833934527029"/>
                  <c:y val="0.15866355497326742"/>
                </c:manualLayout>
              </c:layout>
              <c:showLegendKey val="0"/>
              <c:showVal val="0"/>
              <c:showCatName val="1"/>
              <c:showSerName val="0"/>
              <c:showPercent val="1"/>
              <c:showBubbleSize val="0"/>
            </c:dLbl>
            <c:dLbl>
              <c:idx val="1"/>
              <c:layout>
                <c:manualLayout>
                  <c:x val="-0.20662191612705486"/>
                  <c:y val="4.096424166846592E-2"/>
                </c:manualLayout>
              </c:layout>
              <c:showLegendKey val="0"/>
              <c:showVal val="0"/>
              <c:showCatName val="1"/>
              <c:showSerName val="0"/>
              <c:showPercent val="1"/>
              <c:showBubbleSize val="0"/>
            </c:dLbl>
            <c:dLbl>
              <c:idx val="2"/>
              <c:layout>
                <c:manualLayout>
                  <c:x val="-0.14504270616765189"/>
                  <c:y val="-0.14420661660835626"/>
                </c:manualLayout>
              </c:layout>
              <c:showLegendKey val="0"/>
              <c:showVal val="0"/>
              <c:showCatName val="1"/>
              <c:showSerName val="0"/>
              <c:showPercent val="1"/>
              <c:showBubbleSize val="0"/>
            </c:dLbl>
            <c:dLbl>
              <c:idx val="3"/>
              <c:layout>
                <c:manualLayout>
                  <c:x val="0.10948019257419754"/>
                  <c:y val="-0.12734154251295385"/>
                </c:manualLayout>
              </c:layout>
              <c:showLegendKey val="0"/>
              <c:showVal val="0"/>
              <c:showCatName val="1"/>
              <c:showSerName val="0"/>
              <c:showPercent val="1"/>
              <c:showBubbleSize val="0"/>
            </c:dLbl>
            <c:dLbl>
              <c:idx val="4"/>
              <c:layout>
                <c:manualLayout>
                  <c:x val="0.18667408992019113"/>
                  <c:y val="-1.5079360367653928E-2"/>
                </c:manualLayout>
              </c:layout>
              <c:showLegendKey val="0"/>
              <c:showVal val="0"/>
              <c:showCatName val="1"/>
              <c:showSerName val="0"/>
              <c:showPercent val="1"/>
              <c:showBubbleSize val="0"/>
            </c:dLbl>
            <c:dLbl>
              <c:idx val="5"/>
              <c:layout>
                <c:manualLayout>
                  <c:x val="0.13100454608988008"/>
                  <c:y val="0.17098326116008589"/>
                </c:manualLayout>
              </c:layout>
              <c:showLegendKey val="0"/>
              <c:showVal val="0"/>
              <c:showCatName val="1"/>
              <c:showSerName val="0"/>
              <c:showPercent val="1"/>
              <c:showBubbleSize val="0"/>
            </c:dLbl>
            <c:txPr>
              <a:bodyPr/>
              <a:lstStyle/>
              <a:p>
                <a:pPr>
                  <a:defRPr b="1"/>
                </a:pPr>
                <a:endParaRPr lang="en-US"/>
              </a:p>
            </c:txPr>
            <c:showLegendKey val="0"/>
            <c:showVal val="0"/>
            <c:showCatName val="1"/>
            <c:showSerName val="0"/>
            <c:showPercent val="1"/>
            <c:showBubbleSize val="0"/>
            <c:showLeaderLines val="1"/>
          </c:dLbls>
          <c:cat>
            <c:strRef>
              <c:f>'Sort- attitude'!$X$1111:$X$1116</c:f>
              <c:strCache>
                <c:ptCount val="6"/>
                <c:pt idx="0">
                  <c:v>16-25</c:v>
                </c:pt>
                <c:pt idx="1">
                  <c:v>26-35</c:v>
                </c:pt>
                <c:pt idx="2">
                  <c:v>36-45</c:v>
                </c:pt>
                <c:pt idx="3">
                  <c:v>46-55</c:v>
                </c:pt>
                <c:pt idx="4">
                  <c:v>56-65</c:v>
                </c:pt>
                <c:pt idx="5">
                  <c:v>65+</c:v>
                </c:pt>
              </c:strCache>
            </c:strRef>
          </c:cat>
          <c:val>
            <c:numRef>
              <c:f>'Sort- attitude'!$Y$1111:$Y$1116</c:f>
              <c:numCache>
                <c:formatCode>#,##0</c:formatCode>
                <c:ptCount val="6"/>
                <c:pt idx="0">
                  <c:v>2635.55</c:v>
                </c:pt>
                <c:pt idx="1">
                  <c:v>2857.9500000000003</c:v>
                </c:pt>
                <c:pt idx="2">
                  <c:v>3175.5</c:v>
                </c:pt>
                <c:pt idx="3">
                  <c:v>3075.3333333333335</c:v>
                </c:pt>
                <c:pt idx="4">
                  <c:v>2905.666666666667</c:v>
                </c:pt>
                <c:pt idx="5">
                  <c:v>3366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Percentage</a:t>
            </a:r>
            <a:r>
              <a:rPr lang="en-GB" sz="1200" baseline="0"/>
              <a:t> breakdown of responses by age band, </a:t>
            </a:r>
            <a:r>
              <a:rPr lang="en-GB" sz="900" baseline="0"/>
              <a:t>Fig.2</a:t>
            </a:r>
            <a:endParaRPr lang="en-GB" sz="900"/>
          </a:p>
        </c:rich>
      </c:tx>
      <c:layout>
        <c:manualLayout>
          <c:xMode val="edge"/>
          <c:yMode val="edge"/>
          <c:x val="9.8005872781341763E-2"/>
          <c:y val="3.0202859528469902E-2"/>
        </c:manualLayout>
      </c:layout>
      <c:overlay val="0"/>
    </c:title>
    <c:autoTitleDeleted val="0"/>
    <c:plotArea>
      <c:layout>
        <c:manualLayout>
          <c:layoutTarget val="inner"/>
          <c:xMode val="edge"/>
          <c:yMode val="edge"/>
          <c:x val="0.21716777284217428"/>
          <c:y val="0.30808639292388673"/>
          <c:w val="0.58954474542084712"/>
          <c:h val="0.58778978009318217"/>
        </c:manualLayout>
      </c:layout>
      <c:pieChart>
        <c:varyColors val="1"/>
        <c:ser>
          <c:idx val="0"/>
          <c:order val="0"/>
          <c:dPt>
            <c:idx val="3"/>
            <c:bubble3D val="0"/>
            <c:spPr>
              <a:solidFill>
                <a:schemeClr val="accent4">
                  <a:lumMod val="60000"/>
                  <a:lumOff val="40000"/>
                </a:schemeClr>
              </a:solidFill>
            </c:spPr>
          </c:dPt>
          <c:dPt>
            <c:idx val="4"/>
            <c:bubble3D val="0"/>
            <c:spPr>
              <a:solidFill>
                <a:schemeClr val="accent5">
                  <a:lumMod val="60000"/>
                  <a:lumOff val="40000"/>
                </a:schemeClr>
              </a:solidFill>
            </c:spPr>
          </c:dPt>
          <c:dLbls>
            <c:dLbl>
              <c:idx val="1"/>
              <c:layout>
                <c:manualLayout>
                  <c:x val="-7.6521538752581067E-2"/>
                  <c:y val="0.11794988361458697"/>
                </c:manualLayout>
              </c:layout>
              <c:showLegendKey val="0"/>
              <c:showVal val="0"/>
              <c:showCatName val="1"/>
              <c:showSerName val="0"/>
              <c:showPercent val="1"/>
              <c:showBubbleSize val="0"/>
            </c:dLbl>
            <c:txPr>
              <a:bodyPr/>
              <a:lstStyle/>
              <a:p>
                <a:pPr>
                  <a:defRPr b="1"/>
                </a:pPr>
                <a:endParaRPr lang="en-US"/>
              </a:p>
            </c:txPr>
            <c:showLegendKey val="0"/>
            <c:showVal val="0"/>
            <c:showCatName val="1"/>
            <c:showSerName val="0"/>
            <c:showPercent val="1"/>
            <c:showBubbleSize val="0"/>
            <c:showLeaderLines val="1"/>
          </c:dLbls>
          <c:cat>
            <c:strRef>
              <c:f>'Sort- attitude'!$T$1111:$T$1116</c:f>
              <c:strCache>
                <c:ptCount val="6"/>
                <c:pt idx="0">
                  <c:v>16-25</c:v>
                </c:pt>
                <c:pt idx="1">
                  <c:v>26-35</c:v>
                </c:pt>
                <c:pt idx="2">
                  <c:v>36-45</c:v>
                </c:pt>
                <c:pt idx="3">
                  <c:v>46-55</c:v>
                </c:pt>
                <c:pt idx="4">
                  <c:v>56-65</c:v>
                </c:pt>
                <c:pt idx="5">
                  <c:v>65+</c:v>
                </c:pt>
              </c:strCache>
            </c:strRef>
          </c:cat>
          <c:val>
            <c:numRef>
              <c:f>'Sort- attitude'!$U$1111:$U$1116</c:f>
              <c:numCache>
                <c:formatCode>General</c:formatCode>
                <c:ptCount val="6"/>
                <c:pt idx="0">
                  <c:v>15</c:v>
                </c:pt>
                <c:pt idx="1">
                  <c:v>77</c:v>
                </c:pt>
                <c:pt idx="2">
                  <c:v>129</c:v>
                </c:pt>
                <c:pt idx="3">
                  <c:v>165</c:v>
                </c:pt>
                <c:pt idx="4">
                  <c:v>213</c:v>
                </c:pt>
                <c:pt idx="5">
                  <c:v>468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baseline="0"/>
              <a:t>Analysis of Responses by Age Band. </a:t>
            </a:r>
            <a:r>
              <a:rPr lang="en-GB" sz="900" baseline="0"/>
              <a:t>Fig.3</a:t>
            </a:r>
            <a:endParaRPr lang="en-GB" sz="900"/>
          </a:p>
        </c:rich>
      </c:tx>
      <c:overlay val="0"/>
    </c:title>
    <c:autoTitleDeleted val="0"/>
    <c:plotArea>
      <c:layout>
        <c:manualLayout>
          <c:layoutTarget val="inner"/>
          <c:xMode val="edge"/>
          <c:yMode val="edge"/>
          <c:x val="0.13822688830562846"/>
          <c:y val="0.16516127150772819"/>
          <c:w val="0.83367604911455029"/>
          <c:h val="0.79409798775153106"/>
        </c:manualLayout>
      </c:layout>
      <c:barChart>
        <c:barDir val="bar"/>
        <c:grouping val="clustered"/>
        <c:varyColors val="0"/>
        <c:ser>
          <c:idx val="0"/>
          <c:order val="0"/>
          <c:tx>
            <c:strRef>
              <c:f>'Sort- attitude'!$L$1110</c:f>
              <c:strCache>
                <c:ptCount val="1"/>
                <c:pt idx="0">
                  <c:v>For</c:v>
                </c:pt>
              </c:strCache>
            </c:strRef>
          </c:tx>
          <c:spPr>
            <a:solidFill>
              <a:schemeClr val="accent5">
                <a:lumMod val="40000"/>
                <a:lumOff val="60000"/>
              </a:schemeClr>
            </a:solidFill>
          </c:spPr>
          <c:invertIfNegative val="0"/>
          <c:dLbls>
            <c:txPr>
              <a:bodyPr/>
              <a:lstStyle/>
              <a:p>
                <a:pPr>
                  <a:defRPr sz="1100"/>
                </a:pPr>
                <a:endParaRPr lang="en-US"/>
              </a:p>
            </c:txPr>
            <c:showLegendKey val="0"/>
            <c:showVal val="1"/>
            <c:showCatName val="0"/>
            <c:showSerName val="0"/>
            <c:showPercent val="0"/>
            <c:showBubbleSize val="0"/>
            <c:showLeaderLines val="0"/>
          </c:dLbls>
          <c:cat>
            <c:strRef>
              <c:f>'Sort- attitude'!$G$1111:$G$1116</c:f>
              <c:strCache>
                <c:ptCount val="6"/>
                <c:pt idx="0">
                  <c:v>16-25</c:v>
                </c:pt>
                <c:pt idx="1">
                  <c:v>26-35</c:v>
                </c:pt>
                <c:pt idx="2">
                  <c:v>36-45</c:v>
                </c:pt>
                <c:pt idx="3">
                  <c:v>46-55</c:v>
                </c:pt>
                <c:pt idx="4">
                  <c:v>56-65</c:v>
                </c:pt>
                <c:pt idx="5">
                  <c:v>65+</c:v>
                </c:pt>
              </c:strCache>
            </c:strRef>
          </c:cat>
          <c:val>
            <c:numRef>
              <c:f>'Sort- attitude'!$L$1111:$L$1116</c:f>
              <c:numCache>
                <c:formatCode>0%</c:formatCode>
                <c:ptCount val="6"/>
                <c:pt idx="0">
                  <c:v>0.46666666666666667</c:v>
                </c:pt>
                <c:pt idx="1">
                  <c:v>0.36363636363636365</c:v>
                </c:pt>
                <c:pt idx="2">
                  <c:v>0.29457364341085274</c:v>
                </c:pt>
                <c:pt idx="3">
                  <c:v>0.38181818181818183</c:v>
                </c:pt>
                <c:pt idx="4">
                  <c:v>0.37089201877934275</c:v>
                </c:pt>
                <c:pt idx="5">
                  <c:v>0.3141025641025641</c:v>
                </c:pt>
              </c:numCache>
            </c:numRef>
          </c:val>
        </c:ser>
        <c:ser>
          <c:idx val="1"/>
          <c:order val="1"/>
          <c:tx>
            <c:strRef>
              <c:f>'Sort- attitude'!$M$1110</c:f>
              <c:strCache>
                <c:ptCount val="1"/>
                <c:pt idx="0">
                  <c:v>Against</c:v>
                </c:pt>
              </c:strCache>
            </c:strRef>
          </c:tx>
          <c:spPr>
            <a:solidFill>
              <a:srgbClr val="FFCCFF"/>
            </a:solidFill>
          </c:spPr>
          <c:invertIfNegative val="0"/>
          <c:dLbls>
            <c:txPr>
              <a:bodyPr/>
              <a:lstStyle/>
              <a:p>
                <a:pPr>
                  <a:defRPr sz="1100"/>
                </a:pPr>
                <a:endParaRPr lang="en-US"/>
              </a:p>
            </c:txPr>
            <c:showLegendKey val="0"/>
            <c:showVal val="1"/>
            <c:showCatName val="0"/>
            <c:showSerName val="0"/>
            <c:showPercent val="0"/>
            <c:showBubbleSize val="0"/>
            <c:showLeaderLines val="0"/>
          </c:dLbls>
          <c:cat>
            <c:strRef>
              <c:f>'Sort- attitude'!$G$1111:$G$1116</c:f>
              <c:strCache>
                <c:ptCount val="6"/>
                <c:pt idx="0">
                  <c:v>16-25</c:v>
                </c:pt>
                <c:pt idx="1">
                  <c:v>26-35</c:v>
                </c:pt>
                <c:pt idx="2">
                  <c:v>36-45</c:v>
                </c:pt>
                <c:pt idx="3">
                  <c:v>46-55</c:v>
                </c:pt>
                <c:pt idx="4">
                  <c:v>56-65</c:v>
                </c:pt>
                <c:pt idx="5">
                  <c:v>65+</c:v>
                </c:pt>
              </c:strCache>
            </c:strRef>
          </c:cat>
          <c:val>
            <c:numRef>
              <c:f>'Sort- attitude'!$M$1111:$M$1116</c:f>
              <c:numCache>
                <c:formatCode>0%</c:formatCode>
                <c:ptCount val="6"/>
                <c:pt idx="0">
                  <c:v>0.33333333333333331</c:v>
                </c:pt>
                <c:pt idx="1">
                  <c:v>0.53246753246753242</c:v>
                </c:pt>
                <c:pt idx="2">
                  <c:v>0.55038759689922478</c:v>
                </c:pt>
                <c:pt idx="3">
                  <c:v>0.50303030303030305</c:v>
                </c:pt>
                <c:pt idx="4">
                  <c:v>0.54929577464788737</c:v>
                </c:pt>
                <c:pt idx="5">
                  <c:v>0.59401709401709402</c:v>
                </c:pt>
              </c:numCache>
            </c:numRef>
          </c:val>
        </c:ser>
        <c:ser>
          <c:idx val="2"/>
          <c:order val="2"/>
          <c:tx>
            <c:strRef>
              <c:f>'Sort- attitude'!$N$1110</c:f>
              <c:strCache>
                <c:ptCount val="1"/>
                <c:pt idx="0">
                  <c:v>Unsure</c:v>
                </c:pt>
              </c:strCache>
            </c:strRef>
          </c:tx>
          <c:invertIfNegative val="0"/>
          <c:dLbls>
            <c:txPr>
              <a:bodyPr/>
              <a:lstStyle/>
              <a:p>
                <a:pPr>
                  <a:defRPr sz="1100"/>
                </a:pPr>
                <a:endParaRPr lang="en-US"/>
              </a:p>
            </c:txPr>
            <c:showLegendKey val="0"/>
            <c:showVal val="1"/>
            <c:showCatName val="0"/>
            <c:showSerName val="0"/>
            <c:showPercent val="0"/>
            <c:showBubbleSize val="0"/>
            <c:showLeaderLines val="0"/>
          </c:dLbls>
          <c:cat>
            <c:strRef>
              <c:f>'Sort- attitude'!$G$1111:$G$1116</c:f>
              <c:strCache>
                <c:ptCount val="6"/>
                <c:pt idx="0">
                  <c:v>16-25</c:v>
                </c:pt>
                <c:pt idx="1">
                  <c:v>26-35</c:v>
                </c:pt>
                <c:pt idx="2">
                  <c:v>36-45</c:v>
                </c:pt>
                <c:pt idx="3">
                  <c:v>46-55</c:v>
                </c:pt>
                <c:pt idx="4">
                  <c:v>56-65</c:v>
                </c:pt>
                <c:pt idx="5">
                  <c:v>65+</c:v>
                </c:pt>
              </c:strCache>
            </c:strRef>
          </c:cat>
          <c:val>
            <c:numRef>
              <c:f>'Sort- attitude'!$N$1111:$N$1116</c:f>
              <c:numCache>
                <c:formatCode>0%</c:formatCode>
                <c:ptCount val="6"/>
                <c:pt idx="0">
                  <c:v>0.2</c:v>
                </c:pt>
                <c:pt idx="1">
                  <c:v>0.1038961038961039</c:v>
                </c:pt>
                <c:pt idx="2">
                  <c:v>0.15503875968992248</c:v>
                </c:pt>
                <c:pt idx="3">
                  <c:v>0.11515151515151516</c:v>
                </c:pt>
                <c:pt idx="4">
                  <c:v>7.9812206572769953E-2</c:v>
                </c:pt>
                <c:pt idx="5">
                  <c:v>9.1880341880341887E-2</c:v>
                </c:pt>
              </c:numCache>
            </c:numRef>
          </c:val>
        </c:ser>
        <c:dLbls>
          <c:showLegendKey val="0"/>
          <c:showVal val="1"/>
          <c:showCatName val="0"/>
          <c:showSerName val="0"/>
          <c:showPercent val="0"/>
          <c:showBubbleSize val="0"/>
        </c:dLbls>
        <c:gapWidth val="150"/>
        <c:overlap val="-25"/>
        <c:axId val="151266432"/>
        <c:axId val="151267968"/>
      </c:barChart>
      <c:catAx>
        <c:axId val="151266432"/>
        <c:scaling>
          <c:orientation val="minMax"/>
        </c:scaling>
        <c:delete val="0"/>
        <c:axPos val="l"/>
        <c:majorTickMark val="none"/>
        <c:minorTickMark val="none"/>
        <c:tickLblPos val="nextTo"/>
        <c:txPr>
          <a:bodyPr/>
          <a:lstStyle/>
          <a:p>
            <a:pPr>
              <a:defRPr sz="1200" b="1"/>
            </a:pPr>
            <a:endParaRPr lang="en-US"/>
          </a:p>
        </c:txPr>
        <c:crossAx val="151267968"/>
        <c:crosses val="autoZero"/>
        <c:auto val="1"/>
        <c:lblAlgn val="ctr"/>
        <c:lblOffset val="100"/>
        <c:noMultiLvlLbl val="0"/>
      </c:catAx>
      <c:valAx>
        <c:axId val="151267968"/>
        <c:scaling>
          <c:orientation val="minMax"/>
        </c:scaling>
        <c:delete val="1"/>
        <c:axPos val="b"/>
        <c:numFmt formatCode="0%" sourceLinked="1"/>
        <c:majorTickMark val="out"/>
        <c:minorTickMark val="none"/>
        <c:tickLblPos val="nextTo"/>
        <c:crossAx val="151266432"/>
        <c:crosses val="autoZero"/>
        <c:crossBetween val="between"/>
      </c:valAx>
    </c:plotArea>
    <c:legend>
      <c:legendPos val="t"/>
      <c:layout>
        <c:manualLayout>
          <c:xMode val="edge"/>
          <c:yMode val="edge"/>
          <c:x val="0.23915889824116812"/>
          <c:y val="9.9043209876543206E-2"/>
          <c:w val="0.53700787401574801"/>
          <c:h val="6.3282541071254986E-2"/>
        </c:manualLayout>
      </c:layout>
      <c:overlay val="0"/>
      <c:txPr>
        <a:bodyPr/>
        <a:lstStyle/>
        <a:p>
          <a:pPr>
            <a:defRPr sz="12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Participants' Attitudes on RW2 by Gender, unweighted. </a:t>
            </a:r>
            <a:r>
              <a:rPr lang="en-GB" sz="900"/>
              <a:t>Fig.4</a:t>
            </a:r>
          </a:p>
        </c:rich>
      </c:tx>
      <c:overlay val="0"/>
    </c:title>
    <c:autoTitleDeleted val="0"/>
    <c:plotArea>
      <c:layout>
        <c:manualLayout>
          <c:layoutTarget val="inner"/>
          <c:xMode val="edge"/>
          <c:yMode val="edge"/>
          <c:x val="0.25673112191313846"/>
          <c:y val="0.2764051837270341"/>
          <c:w val="0.72464879699824802"/>
          <c:h val="0.59766863517060365"/>
        </c:manualLayout>
      </c:layout>
      <c:barChart>
        <c:barDir val="bar"/>
        <c:grouping val="clustered"/>
        <c:varyColors val="0"/>
        <c:ser>
          <c:idx val="0"/>
          <c:order val="0"/>
          <c:tx>
            <c:strRef>
              <c:f>'Sort- gender, age, attitude'!$F$1139</c:f>
              <c:strCache>
                <c:ptCount val="1"/>
                <c:pt idx="0">
                  <c:v>Females</c:v>
                </c:pt>
              </c:strCache>
            </c:strRef>
          </c:tx>
          <c:spPr>
            <a:solidFill>
              <a:schemeClr val="accent5">
                <a:lumMod val="40000"/>
                <a:lumOff val="60000"/>
              </a:schemeClr>
            </a:solidFill>
          </c:spPr>
          <c:invertIfNegative val="0"/>
          <c:dLbls>
            <c:txPr>
              <a:bodyPr/>
              <a:lstStyle/>
              <a:p>
                <a:pPr>
                  <a:defRPr sz="1200"/>
                </a:pPr>
                <a:endParaRPr lang="en-US"/>
              </a:p>
            </c:txPr>
            <c:showLegendKey val="0"/>
            <c:showVal val="1"/>
            <c:showCatName val="0"/>
            <c:showSerName val="0"/>
            <c:showPercent val="0"/>
            <c:showBubbleSize val="0"/>
            <c:showLeaderLines val="0"/>
          </c:dLbls>
          <c:cat>
            <c:strRef>
              <c:f>'Sort- gender, age, attitude'!$G$1138:$I$1138</c:f>
              <c:strCache>
                <c:ptCount val="3"/>
                <c:pt idx="0">
                  <c:v>Unsure</c:v>
                </c:pt>
                <c:pt idx="1">
                  <c:v>Against</c:v>
                </c:pt>
                <c:pt idx="2">
                  <c:v>For</c:v>
                </c:pt>
              </c:strCache>
            </c:strRef>
          </c:cat>
          <c:val>
            <c:numRef>
              <c:f>'Sort- gender, age, attitude'!$G$1139:$I$1139</c:f>
              <c:numCache>
                <c:formatCode>General</c:formatCode>
                <c:ptCount val="3"/>
                <c:pt idx="0">
                  <c:v>59</c:v>
                </c:pt>
                <c:pt idx="1">
                  <c:v>339</c:v>
                </c:pt>
                <c:pt idx="2">
                  <c:v>124</c:v>
                </c:pt>
              </c:numCache>
            </c:numRef>
          </c:val>
        </c:ser>
        <c:ser>
          <c:idx val="1"/>
          <c:order val="1"/>
          <c:tx>
            <c:strRef>
              <c:f>'Sort- gender, age, attitude'!$F$1140</c:f>
              <c:strCache>
                <c:ptCount val="1"/>
                <c:pt idx="0">
                  <c:v>Males</c:v>
                </c:pt>
              </c:strCache>
            </c:strRef>
          </c:tx>
          <c:spPr>
            <a:solidFill>
              <a:schemeClr val="accent2">
                <a:lumMod val="40000"/>
                <a:lumOff val="60000"/>
              </a:schemeClr>
            </a:solidFill>
          </c:spPr>
          <c:invertIfNegative val="0"/>
          <c:dPt>
            <c:idx val="0"/>
            <c:invertIfNegative val="0"/>
            <c:bubble3D val="0"/>
            <c:spPr>
              <a:solidFill>
                <a:srgbClr val="FFCCFF"/>
              </a:solidFill>
            </c:spPr>
          </c:dPt>
          <c:dPt>
            <c:idx val="1"/>
            <c:invertIfNegative val="0"/>
            <c:bubble3D val="0"/>
            <c:spPr>
              <a:solidFill>
                <a:srgbClr val="FFCCFF"/>
              </a:solidFill>
            </c:spPr>
          </c:dPt>
          <c:dPt>
            <c:idx val="2"/>
            <c:invertIfNegative val="0"/>
            <c:bubble3D val="0"/>
            <c:spPr>
              <a:solidFill>
                <a:srgbClr val="FFCCFF"/>
              </a:solidFill>
            </c:spPr>
          </c:dPt>
          <c:dLbls>
            <c:txPr>
              <a:bodyPr/>
              <a:lstStyle/>
              <a:p>
                <a:pPr>
                  <a:defRPr sz="1200"/>
                </a:pPr>
                <a:endParaRPr lang="en-US"/>
              </a:p>
            </c:txPr>
            <c:showLegendKey val="0"/>
            <c:showVal val="1"/>
            <c:showCatName val="0"/>
            <c:showSerName val="0"/>
            <c:showPercent val="0"/>
            <c:showBubbleSize val="0"/>
            <c:showLeaderLines val="0"/>
          </c:dLbls>
          <c:cat>
            <c:strRef>
              <c:f>'Sort- gender, age, attitude'!$G$1138:$I$1138</c:f>
              <c:strCache>
                <c:ptCount val="3"/>
                <c:pt idx="0">
                  <c:v>Unsure</c:v>
                </c:pt>
                <c:pt idx="1">
                  <c:v>Against</c:v>
                </c:pt>
                <c:pt idx="2">
                  <c:v>For</c:v>
                </c:pt>
              </c:strCache>
            </c:strRef>
          </c:cat>
          <c:val>
            <c:numRef>
              <c:f>'Sort- gender, age, attitude'!$G$1140:$I$1140</c:f>
              <c:numCache>
                <c:formatCode>General</c:formatCode>
                <c:ptCount val="3"/>
                <c:pt idx="0">
                  <c:v>52</c:v>
                </c:pt>
                <c:pt idx="1">
                  <c:v>269</c:v>
                </c:pt>
                <c:pt idx="2">
                  <c:v>239</c:v>
                </c:pt>
              </c:numCache>
            </c:numRef>
          </c:val>
        </c:ser>
        <c:dLbls>
          <c:showLegendKey val="0"/>
          <c:showVal val="1"/>
          <c:showCatName val="0"/>
          <c:showSerName val="0"/>
          <c:showPercent val="0"/>
          <c:showBubbleSize val="0"/>
        </c:dLbls>
        <c:gapWidth val="150"/>
        <c:overlap val="-25"/>
        <c:axId val="151287296"/>
        <c:axId val="151288832"/>
      </c:barChart>
      <c:catAx>
        <c:axId val="151287296"/>
        <c:scaling>
          <c:orientation val="minMax"/>
        </c:scaling>
        <c:delete val="0"/>
        <c:axPos val="l"/>
        <c:majorTickMark val="none"/>
        <c:minorTickMark val="none"/>
        <c:tickLblPos val="nextTo"/>
        <c:txPr>
          <a:bodyPr/>
          <a:lstStyle/>
          <a:p>
            <a:pPr>
              <a:defRPr sz="1200" b="1"/>
            </a:pPr>
            <a:endParaRPr lang="en-US"/>
          </a:p>
        </c:txPr>
        <c:crossAx val="151288832"/>
        <c:crosses val="autoZero"/>
        <c:auto val="1"/>
        <c:lblAlgn val="ctr"/>
        <c:lblOffset val="100"/>
        <c:noMultiLvlLbl val="0"/>
      </c:catAx>
      <c:valAx>
        <c:axId val="151288832"/>
        <c:scaling>
          <c:orientation val="minMax"/>
        </c:scaling>
        <c:delete val="1"/>
        <c:axPos val="b"/>
        <c:title>
          <c:tx>
            <c:rich>
              <a:bodyPr/>
              <a:lstStyle/>
              <a:p>
                <a:pPr>
                  <a:defRPr/>
                </a:pPr>
                <a:r>
                  <a:rPr lang="en-GB"/>
                  <a:t>Number of participants</a:t>
                </a:r>
                <a:r>
                  <a:rPr lang="en-GB" baseline="0"/>
                  <a:t> in each category</a:t>
                </a:r>
                <a:endParaRPr lang="en-GB"/>
              </a:p>
            </c:rich>
          </c:tx>
          <c:layout>
            <c:manualLayout>
              <c:xMode val="edge"/>
              <c:yMode val="edge"/>
              <c:x val="0.24322946736863094"/>
              <c:y val="0.89907381889763782"/>
            </c:manualLayout>
          </c:layout>
          <c:overlay val="0"/>
        </c:title>
        <c:numFmt formatCode="General" sourceLinked="1"/>
        <c:majorTickMark val="out"/>
        <c:minorTickMark val="none"/>
        <c:tickLblPos val="nextTo"/>
        <c:crossAx val="151287296"/>
        <c:crosses val="autoZero"/>
        <c:crossBetween val="between"/>
      </c:valAx>
    </c:plotArea>
    <c:legend>
      <c:legendPos val="t"/>
      <c:overlay val="0"/>
      <c:txPr>
        <a:bodyPr/>
        <a:lstStyle/>
        <a:p>
          <a:pPr>
            <a:defRPr sz="12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Attitudes on RW2 by Gender, weighted. </a:t>
            </a:r>
            <a:r>
              <a:rPr lang="en-GB" sz="900"/>
              <a:t>Fig.5</a:t>
            </a:r>
            <a:r>
              <a:rPr lang="en-GB" sz="1200"/>
              <a:t> </a:t>
            </a:r>
          </a:p>
        </c:rich>
      </c:tx>
      <c:layout>
        <c:manualLayout>
          <c:xMode val="edge"/>
          <c:yMode val="edge"/>
          <c:x val="0.24094154897304504"/>
          <c:y val="0"/>
        </c:manualLayout>
      </c:layout>
      <c:overlay val="1"/>
    </c:title>
    <c:autoTitleDeleted val="0"/>
    <c:plotArea>
      <c:layout>
        <c:manualLayout>
          <c:layoutTarget val="inner"/>
          <c:xMode val="edge"/>
          <c:yMode val="edge"/>
          <c:x val="0.23100438891419564"/>
          <c:y val="0.26755773452846698"/>
          <c:w val="0.7368009972204802"/>
          <c:h val="0.60807672625827436"/>
        </c:manualLayout>
      </c:layout>
      <c:barChart>
        <c:barDir val="bar"/>
        <c:grouping val="clustered"/>
        <c:varyColors val="0"/>
        <c:ser>
          <c:idx val="0"/>
          <c:order val="0"/>
          <c:tx>
            <c:strRef>
              <c:f>'Sort- gender, age, attitude'!$W$1139</c:f>
              <c:strCache>
                <c:ptCount val="1"/>
                <c:pt idx="0">
                  <c:v>Females</c:v>
                </c:pt>
              </c:strCache>
            </c:strRef>
          </c:tx>
          <c:spPr>
            <a:solidFill>
              <a:schemeClr val="accent5">
                <a:lumMod val="40000"/>
                <a:lumOff val="60000"/>
              </a:schemeClr>
            </a:solidFill>
          </c:spPr>
          <c:invertIfNegative val="0"/>
          <c:dLbls>
            <c:txPr>
              <a:bodyPr/>
              <a:lstStyle/>
              <a:p>
                <a:pPr>
                  <a:defRPr sz="1200"/>
                </a:pPr>
                <a:endParaRPr lang="en-US"/>
              </a:p>
            </c:txPr>
            <c:showLegendKey val="0"/>
            <c:showVal val="1"/>
            <c:showCatName val="0"/>
            <c:showSerName val="0"/>
            <c:showPercent val="0"/>
            <c:showBubbleSize val="0"/>
            <c:showLeaderLines val="0"/>
          </c:dLbls>
          <c:cat>
            <c:strRef>
              <c:f>'Sort- gender, age, attitude'!$X$1138:$Z$1138</c:f>
              <c:strCache>
                <c:ptCount val="3"/>
                <c:pt idx="0">
                  <c:v>Unsure</c:v>
                </c:pt>
                <c:pt idx="1">
                  <c:v>Against</c:v>
                </c:pt>
                <c:pt idx="2">
                  <c:v>For</c:v>
                </c:pt>
              </c:strCache>
            </c:strRef>
          </c:cat>
          <c:val>
            <c:numRef>
              <c:f>'Sort- gender, age, attitude'!$X$1139:$Z$1139</c:f>
              <c:numCache>
                <c:formatCode>#,##0</c:formatCode>
                <c:ptCount val="3"/>
                <c:pt idx="0">
                  <c:v>1051.5230610359285</c:v>
                </c:pt>
                <c:pt idx="1">
                  <c:v>5853.7126733319938</c:v>
                </c:pt>
                <c:pt idx="2">
                  <c:v>2137.8561301002801</c:v>
                </c:pt>
              </c:numCache>
            </c:numRef>
          </c:val>
        </c:ser>
        <c:ser>
          <c:idx val="1"/>
          <c:order val="1"/>
          <c:tx>
            <c:strRef>
              <c:f>'Sort- gender, age, attitude'!$W$1140</c:f>
              <c:strCache>
                <c:ptCount val="1"/>
                <c:pt idx="0">
                  <c:v>Males</c:v>
                </c:pt>
              </c:strCache>
            </c:strRef>
          </c:tx>
          <c:spPr>
            <a:solidFill>
              <a:schemeClr val="accent2">
                <a:lumMod val="40000"/>
                <a:lumOff val="60000"/>
              </a:schemeClr>
            </a:solidFill>
          </c:spPr>
          <c:invertIfNegative val="0"/>
          <c:dPt>
            <c:idx val="0"/>
            <c:invertIfNegative val="0"/>
            <c:bubble3D val="0"/>
            <c:spPr>
              <a:solidFill>
                <a:srgbClr val="FFCCFF"/>
              </a:solidFill>
            </c:spPr>
          </c:dPt>
          <c:dPt>
            <c:idx val="1"/>
            <c:invertIfNegative val="0"/>
            <c:bubble3D val="0"/>
            <c:spPr>
              <a:solidFill>
                <a:srgbClr val="FFCCFF"/>
              </a:solidFill>
            </c:spPr>
          </c:dPt>
          <c:dPt>
            <c:idx val="2"/>
            <c:invertIfNegative val="0"/>
            <c:bubble3D val="0"/>
            <c:spPr>
              <a:solidFill>
                <a:srgbClr val="FFCCFF"/>
              </a:solidFill>
            </c:spPr>
          </c:dPt>
          <c:dLbls>
            <c:txPr>
              <a:bodyPr/>
              <a:lstStyle/>
              <a:p>
                <a:pPr>
                  <a:defRPr sz="1200"/>
                </a:pPr>
                <a:endParaRPr lang="en-US"/>
              </a:p>
            </c:txPr>
            <c:showLegendKey val="0"/>
            <c:showVal val="1"/>
            <c:showCatName val="0"/>
            <c:showSerName val="0"/>
            <c:showPercent val="0"/>
            <c:showBubbleSize val="0"/>
            <c:showLeaderLines val="0"/>
          </c:dLbls>
          <c:cat>
            <c:strRef>
              <c:f>'Sort- gender, age, attitude'!$X$1138:$Z$1138</c:f>
              <c:strCache>
                <c:ptCount val="3"/>
                <c:pt idx="0">
                  <c:v>Unsure</c:v>
                </c:pt>
                <c:pt idx="1">
                  <c:v>Against</c:v>
                </c:pt>
                <c:pt idx="2">
                  <c:v>For</c:v>
                </c:pt>
              </c:strCache>
            </c:strRef>
          </c:cat>
          <c:val>
            <c:numRef>
              <c:f>'Sort- gender, age, attitude'!$X$1140:$Z$1140</c:f>
              <c:numCache>
                <c:formatCode>#,##0</c:formatCode>
                <c:ptCount val="3"/>
                <c:pt idx="0">
                  <c:v>908.62135578304924</c:v>
                </c:pt>
                <c:pt idx="1">
                  <c:v>3985.925022989748</c:v>
                </c:pt>
                <c:pt idx="2">
                  <c:v>4078.3617567590022</c:v>
                </c:pt>
              </c:numCache>
            </c:numRef>
          </c:val>
        </c:ser>
        <c:dLbls>
          <c:showLegendKey val="0"/>
          <c:showVal val="1"/>
          <c:showCatName val="0"/>
          <c:showSerName val="0"/>
          <c:showPercent val="0"/>
          <c:showBubbleSize val="0"/>
        </c:dLbls>
        <c:gapWidth val="150"/>
        <c:axId val="151312640"/>
        <c:axId val="152678400"/>
      </c:barChart>
      <c:catAx>
        <c:axId val="151312640"/>
        <c:scaling>
          <c:orientation val="minMax"/>
        </c:scaling>
        <c:delete val="0"/>
        <c:axPos val="l"/>
        <c:numFmt formatCode="General" sourceLinked="1"/>
        <c:majorTickMark val="out"/>
        <c:minorTickMark val="none"/>
        <c:tickLblPos val="nextTo"/>
        <c:txPr>
          <a:bodyPr/>
          <a:lstStyle/>
          <a:p>
            <a:pPr>
              <a:defRPr sz="1200" b="1"/>
            </a:pPr>
            <a:endParaRPr lang="en-US"/>
          </a:p>
        </c:txPr>
        <c:crossAx val="152678400"/>
        <c:crosses val="autoZero"/>
        <c:auto val="1"/>
        <c:lblAlgn val="ctr"/>
        <c:lblOffset val="100"/>
        <c:noMultiLvlLbl val="0"/>
      </c:catAx>
      <c:valAx>
        <c:axId val="152678400"/>
        <c:scaling>
          <c:orientation val="minMax"/>
        </c:scaling>
        <c:delete val="1"/>
        <c:axPos val="b"/>
        <c:title>
          <c:tx>
            <c:rich>
              <a:bodyPr/>
              <a:lstStyle/>
              <a:p>
                <a:pPr>
                  <a:defRPr/>
                </a:pPr>
                <a:r>
                  <a:rPr lang="en-GB"/>
                  <a:t>Estimated</a:t>
                </a:r>
                <a:r>
                  <a:rPr lang="en-GB" baseline="0"/>
                  <a:t> number of Horley residents aged 16 and over in each category</a:t>
                </a:r>
                <a:endParaRPr lang="en-GB"/>
              </a:p>
            </c:rich>
          </c:tx>
          <c:layout>
            <c:manualLayout>
              <c:xMode val="edge"/>
              <c:yMode val="edge"/>
              <c:x val="0.13382853691961072"/>
              <c:y val="0.87982733290414172"/>
            </c:manualLayout>
          </c:layout>
          <c:overlay val="0"/>
        </c:title>
        <c:numFmt formatCode="#,##0" sourceLinked="1"/>
        <c:majorTickMark val="out"/>
        <c:minorTickMark val="none"/>
        <c:tickLblPos val="nextTo"/>
        <c:crossAx val="151312640"/>
        <c:crosses val="autoZero"/>
        <c:crossBetween val="between"/>
      </c:valAx>
    </c:plotArea>
    <c:legend>
      <c:legendPos val="r"/>
      <c:layout>
        <c:manualLayout>
          <c:xMode val="edge"/>
          <c:yMode val="edge"/>
          <c:x val="0.24539613964183682"/>
          <c:y val="0.17084468215058024"/>
          <c:w val="0.60569994866344179"/>
          <c:h val="9.6465771967183325E-2"/>
        </c:manualLayout>
      </c:layout>
      <c:overlay val="0"/>
      <c:txPr>
        <a:bodyPr/>
        <a:lstStyle/>
        <a:p>
          <a:pPr>
            <a:defRPr sz="12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Reasons For RW2, </a:t>
            </a:r>
            <a:r>
              <a:rPr lang="en-GB" sz="900"/>
              <a:t>Fig.6</a:t>
            </a:r>
          </a:p>
        </c:rich>
      </c:tx>
      <c:overlay val="0"/>
    </c:title>
    <c:autoTitleDeleted val="0"/>
    <c:plotArea>
      <c:layout/>
      <c:barChart>
        <c:barDir val="bar"/>
        <c:grouping val="clustered"/>
        <c:varyColors val="0"/>
        <c:ser>
          <c:idx val="0"/>
          <c:order val="0"/>
          <c:spPr>
            <a:solidFill>
              <a:schemeClr val="accent5">
                <a:lumMod val="40000"/>
                <a:lumOff val="60000"/>
              </a:schemeClr>
            </a:solidFill>
          </c:spPr>
          <c:invertIfNegative val="0"/>
          <c:dLbls>
            <c:txPr>
              <a:bodyPr/>
              <a:lstStyle/>
              <a:p>
                <a:pPr>
                  <a:defRPr sz="1200"/>
                </a:pPr>
                <a:endParaRPr lang="en-US"/>
              </a:p>
            </c:txPr>
            <c:showLegendKey val="0"/>
            <c:showVal val="1"/>
            <c:showCatName val="0"/>
            <c:showSerName val="0"/>
            <c:showPercent val="0"/>
            <c:showBubbleSize val="0"/>
            <c:showLeaderLines val="0"/>
          </c:dLbls>
          <c:cat>
            <c:strRef>
              <c:f>'Analysis by reason for view'!$V$1113:$V$1123</c:f>
              <c:strCache>
                <c:ptCount val="11"/>
                <c:pt idx="0">
                  <c:v>Antis are misguided luddites, nimbys or hypocrites</c:v>
                </c:pt>
                <c:pt idx="1">
                  <c:v>Sundry</c:v>
                </c:pt>
                <c:pt idx="2">
                  <c:v>Improved housing availability, &amp; house prices</c:v>
                </c:pt>
                <c:pt idx="3">
                  <c:v>Work(ed) at airport, like many Horley residents</c:v>
                </c:pt>
                <c:pt idx="4">
                  <c:v>More routes &amp; destinations for holiday/ business</c:v>
                </c:pt>
                <c:pt idx="5">
                  <c:v>Operational, environmental &amp; safety benefits</c:v>
                </c:pt>
                <c:pt idx="6">
                  <c:v>RW2 will benefit UK, especially in the SE</c:v>
                </c:pt>
                <c:pt idx="7">
                  <c:v>Road/rail &amp; infrastructure improvements</c:v>
                </c:pt>
                <c:pt idx="8">
                  <c:v>LGW is the logical cost/effective choice for RW2</c:v>
                </c:pt>
                <c:pt idx="9">
                  <c:v>New jobs created, plus job security</c:v>
                </c:pt>
                <c:pt idx="10">
                  <c:v>Enhanced local prosperity, especially for Horley</c:v>
                </c:pt>
              </c:strCache>
            </c:strRef>
          </c:cat>
          <c:val>
            <c:numRef>
              <c:f>'Analysis by reason for view'!$W$1113:$W$1123</c:f>
              <c:numCache>
                <c:formatCode>General</c:formatCode>
                <c:ptCount val="11"/>
                <c:pt idx="0">
                  <c:v>12</c:v>
                </c:pt>
                <c:pt idx="1">
                  <c:v>15</c:v>
                </c:pt>
                <c:pt idx="2">
                  <c:v>18</c:v>
                </c:pt>
                <c:pt idx="3">
                  <c:v>20</c:v>
                </c:pt>
                <c:pt idx="4">
                  <c:v>38</c:v>
                </c:pt>
                <c:pt idx="5">
                  <c:v>50</c:v>
                </c:pt>
                <c:pt idx="6">
                  <c:v>57</c:v>
                </c:pt>
                <c:pt idx="7">
                  <c:v>67</c:v>
                </c:pt>
                <c:pt idx="8">
                  <c:v>90</c:v>
                </c:pt>
                <c:pt idx="9">
                  <c:v>227</c:v>
                </c:pt>
                <c:pt idx="10">
                  <c:v>241</c:v>
                </c:pt>
              </c:numCache>
            </c:numRef>
          </c:val>
        </c:ser>
        <c:dLbls>
          <c:showLegendKey val="0"/>
          <c:showVal val="1"/>
          <c:showCatName val="0"/>
          <c:showSerName val="0"/>
          <c:showPercent val="0"/>
          <c:showBubbleSize val="0"/>
        </c:dLbls>
        <c:gapWidth val="150"/>
        <c:overlap val="-25"/>
        <c:axId val="152694144"/>
        <c:axId val="153528576"/>
      </c:barChart>
      <c:catAx>
        <c:axId val="152694144"/>
        <c:scaling>
          <c:orientation val="minMax"/>
        </c:scaling>
        <c:delete val="0"/>
        <c:axPos val="l"/>
        <c:majorTickMark val="none"/>
        <c:minorTickMark val="none"/>
        <c:tickLblPos val="nextTo"/>
        <c:txPr>
          <a:bodyPr/>
          <a:lstStyle/>
          <a:p>
            <a:pPr>
              <a:defRPr sz="1100"/>
            </a:pPr>
            <a:endParaRPr lang="en-US"/>
          </a:p>
        </c:txPr>
        <c:crossAx val="153528576"/>
        <c:crosses val="autoZero"/>
        <c:auto val="1"/>
        <c:lblAlgn val="ctr"/>
        <c:lblOffset val="100"/>
        <c:noMultiLvlLbl val="0"/>
      </c:catAx>
      <c:valAx>
        <c:axId val="153528576"/>
        <c:scaling>
          <c:orientation val="minMax"/>
        </c:scaling>
        <c:delete val="1"/>
        <c:axPos val="b"/>
        <c:title>
          <c:tx>
            <c:rich>
              <a:bodyPr/>
              <a:lstStyle/>
              <a:p>
                <a:pPr>
                  <a:defRPr sz="1100"/>
                </a:pPr>
                <a:r>
                  <a:rPr lang="en-GB" sz="1100"/>
                  <a:t>Number</a:t>
                </a:r>
                <a:r>
                  <a:rPr lang="en-GB" sz="1100" baseline="0"/>
                  <a:t> of times given as reason</a:t>
                </a:r>
                <a:endParaRPr lang="en-GB" sz="1100"/>
              </a:p>
            </c:rich>
          </c:tx>
          <c:overlay val="0"/>
        </c:title>
        <c:numFmt formatCode="General" sourceLinked="1"/>
        <c:majorTickMark val="out"/>
        <c:minorTickMark val="none"/>
        <c:tickLblPos val="nextTo"/>
        <c:crossAx val="15269414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Reasons against RW2, </a:t>
            </a:r>
            <a:r>
              <a:rPr lang="en-GB" sz="900"/>
              <a:t>Fig.7</a:t>
            </a:r>
          </a:p>
        </c:rich>
      </c:tx>
      <c:layout>
        <c:manualLayout>
          <c:xMode val="edge"/>
          <c:yMode val="edge"/>
          <c:x val="0.39285906270714005"/>
          <c:y val="5.2910079153491631E-3"/>
        </c:manualLayout>
      </c:layout>
      <c:overlay val="0"/>
    </c:title>
    <c:autoTitleDeleted val="0"/>
    <c:plotArea>
      <c:layout>
        <c:manualLayout>
          <c:layoutTarget val="inner"/>
          <c:xMode val="edge"/>
          <c:yMode val="edge"/>
          <c:x val="0.51980009187814735"/>
          <c:y val="7.4009300018600038E-2"/>
          <c:w val="0.46559608142627656"/>
          <c:h val="0.8846316572633145"/>
        </c:manualLayout>
      </c:layout>
      <c:barChart>
        <c:barDir val="bar"/>
        <c:grouping val="clustered"/>
        <c:varyColors val="0"/>
        <c:ser>
          <c:idx val="0"/>
          <c:order val="0"/>
          <c:spPr>
            <a:solidFill>
              <a:srgbClr val="FFCCFF"/>
            </a:solidFill>
          </c:spPr>
          <c:invertIfNegative val="0"/>
          <c:dLbls>
            <c:txPr>
              <a:bodyPr/>
              <a:lstStyle/>
              <a:p>
                <a:pPr>
                  <a:defRPr sz="1200"/>
                </a:pPr>
                <a:endParaRPr lang="en-US"/>
              </a:p>
            </c:txPr>
            <c:showLegendKey val="0"/>
            <c:showVal val="1"/>
            <c:showCatName val="0"/>
            <c:showSerName val="0"/>
            <c:showPercent val="0"/>
            <c:showBubbleSize val="0"/>
            <c:showLeaderLines val="0"/>
          </c:dLbls>
          <c:cat>
            <c:strRef>
              <c:f>'Analysis by reason for view'!$AP$1129:$AP$1154</c:f>
              <c:strCache>
                <c:ptCount val="26"/>
                <c:pt idx="0">
                  <c:v>Us local taxpayers will have to pay</c:v>
                </c:pt>
                <c:pt idx="1">
                  <c:v>Disruptive for people in Lowfield Heath or Charlwood</c:v>
                </c:pt>
                <c:pt idx="2">
                  <c:v>LGW bucket and spade airport exporting cash</c:v>
                </c:pt>
                <c:pt idx="3">
                  <c:v>More night time light pollution</c:v>
                </c:pt>
                <c:pt idx="4">
                  <c:v>I'll have to move if RW2 comes</c:v>
                </c:pt>
                <c:pt idx="5">
                  <c:v>Where will extra water &amp; sewage facilities come from?</c:v>
                </c:pt>
                <c:pt idx="6">
                  <c:v>Increased safety risks</c:v>
                </c:pt>
                <c:pt idx="7">
                  <c:v>Extra demands on police, more immigration &amp; crime</c:v>
                </c:pt>
                <c:pt idx="8">
                  <c:v>Mass air travel causes global warming &amp; has no future</c:v>
                </c:pt>
                <c:pt idx="9">
                  <c:v>It's just GREED. Only GAL's owners &amp; business benefit</c:v>
                </c:pt>
                <c:pt idx="10">
                  <c:v>SUNDRY disadvantages</c:v>
                </c:pt>
                <c:pt idx="11">
                  <c:v>Business case for RW2 is poor, as is GAL's track record</c:v>
                </c:pt>
                <c:pt idx="12">
                  <c:v>RW2 will adversely affect Horley house prices </c:v>
                </c:pt>
                <c:pt idx="13">
                  <c:v>More "Gatwick parking" in Horley's side streets</c:v>
                </c:pt>
                <c:pt idx="14">
                  <c:v>Supposed new jobs &amp; local economy benefts illusory</c:v>
                </c:pt>
                <c:pt idx="15">
                  <c:v>LGW is underutilised and RW2 is not needed</c:v>
                </c:pt>
                <c:pt idx="16">
                  <c:v>Increased flood risks</c:v>
                </c:pt>
                <c:pt idx="17">
                  <c:v>Huge pressures on already overcrowded schools</c:v>
                </c:pt>
                <c:pt idx="18">
                  <c:v>Increased rail travel demands will overwhelm facilities</c:v>
                </c:pt>
                <c:pt idx="19">
                  <c:v>Enlarge LHR capacity, other London airports or North</c:v>
                </c:pt>
                <c:pt idx="20">
                  <c:v>Huge pressures on medical facilities, GPs and Hospital</c:v>
                </c:pt>
                <c:pt idx="21">
                  <c:v>Increased urbanisation and loss of green spaces</c:v>
                </c:pt>
                <c:pt idx="22">
                  <c:v>Area will be flooded extra people, houses, etc.</c:v>
                </c:pt>
                <c:pt idx="23">
                  <c:v>RW2 will increase air pollution and impact health</c:v>
                </c:pt>
                <c:pt idx="24">
                  <c:v>Vast increase in traffic &amp; associated road congestion</c:v>
                </c:pt>
                <c:pt idx="25">
                  <c:v>RW2 will increase noise levels</c:v>
                </c:pt>
              </c:strCache>
            </c:strRef>
          </c:cat>
          <c:val>
            <c:numRef>
              <c:f>'Analysis by reason for view'!$AQ$1129:$AQ$1154</c:f>
              <c:numCache>
                <c:formatCode>General</c:formatCode>
                <c:ptCount val="26"/>
                <c:pt idx="0">
                  <c:v>4</c:v>
                </c:pt>
                <c:pt idx="1">
                  <c:v>4</c:v>
                </c:pt>
                <c:pt idx="2">
                  <c:v>4</c:v>
                </c:pt>
                <c:pt idx="3">
                  <c:v>7</c:v>
                </c:pt>
                <c:pt idx="4">
                  <c:v>11</c:v>
                </c:pt>
                <c:pt idx="5">
                  <c:v>12</c:v>
                </c:pt>
                <c:pt idx="6">
                  <c:v>17</c:v>
                </c:pt>
                <c:pt idx="7">
                  <c:v>19</c:v>
                </c:pt>
                <c:pt idx="8">
                  <c:v>23</c:v>
                </c:pt>
                <c:pt idx="9">
                  <c:v>26</c:v>
                </c:pt>
                <c:pt idx="10">
                  <c:v>28</c:v>
                </c:pt>
                <c:pt idx="11">
                  <c:v>35</c:v>
                </c:pt>
                <c:pt idx="12">
                  <c:v>43</c:v>
                </c:pt>
                <c:pt idx="13">
                  <c:v>49</c:v>
                </c:pt>
                <c:pt idx="14">
                  <c:v>61</c:v>
                </c:pt>
                <c:pt idx="15">
                  <c:v>78</c:v>
                </c:pt>
                <c:pt idx="16">
                  <c:v>89</c:v>
                </c:pt>
                <c:pt idx="17">
                  <c:v>90</c:v>
                </c:pt>
                <c:pt idx="18">
                  <c:v>93</c:v>
                </c:pt>
                <c:pt idx="19">
                  <c:v>98</c:v>
                </c:pt>
                <c:pt idx="20">
                  <c:v>101</c:v>
                </c:pt>
                <c:pt idx="21">
                  <c:v>186</c:v>
                </c:pt>
                <c:pt idx="22">
                  <c:v>300</c:v>
                </c:pt>
                <c:pt idx="23">
                  <c:v>368</c:v>
                </c:pt>
                <c:pt idx="24">
                  <c:v>397</c:v>
                </c:pt>
                <c:pt idx="25">
                  <c:v>421</c:v>
                </c:pt>
              </c:numCache>
            </c:numRef>
          </c:val>
        </c:ser>
        <c:dLbls>
          <c:showLegendKey val="0"/>
          <c:showVal val="1"/>
          <c:showCatName val="0"/>
          <c:showSerName val="0"/>
          <c:showPercent val="0"/>
          <c:showBubbleSize val="0"/>
        </c:dLbls>
        <c:gapWidth val="150"/>
        <c:overlap val="-25"/>
        <c:axId val="155702784"/>
        <c:axId val="156524928"/>
      </c:barChart>
      <c:catAx>
        <c:axId val="155702784"/>
        <c:scaling>
          <c:orientation val="minMax"/>
        </c:scaling>
        <c:delete val="0"/>
        <c:axPos val="l"/>
        <c:majorTickMark val="none"/>
        <c:minorTickMark val="none"/>
        <c:tickLblPos val="nextTo"/>
        <c:txPr>
          <a:bodyPr/>
          <a:lstStyle/>
          <a:p>
            <a:pPr>
              <a:defRPr sz="1100"/>
            </a:pPr>
            <a:endParaRPr lang="en-US"/>
          </a:p>
        </c:txPr>
        <c:crossAx val="156524928"/>
        <c:crosses val="autoZero"/>
        <c:auto val="1"/>
        <c:lblAlgn val="ctr"/>
        <c:lblOffset val="100"/>
        <c:noMultiLvlLbl val="0"/>
      </c:catAx>
      <c:valAx>
        <c:axId val="156524928"/>
        <c:scaling>
          <c:orientation val="minMax"/>
        </c:scaling>
        <c:delete val="1"/>
        <c:axPos val="b"/>
        <c:title>
          <c:tx>
            <c:rich>
              <a:bodyPr/>
              <a:lstStyle/>
              <a:p>
                <a:pPr>
                  <a:defRPr/>
                </a:pPr>
                <a:r>
                  <a:rPr lang="en-GB" sz="1200"/>
                  <a:t>Number</a:t>
                </a:r>
                <a:r>
                  <a:rPr lang="en-GB" sz="1200" baseline="0"/>
                  <a:t> of times given as a reason</a:t>
                </a:r>
                <a:endParaRPr lang="en-GB" sz="1200"/>
              </a:p>
            </c:rich>
          </c:tx>
          <c:overlay val="0"/>
        </c:title>
        <c:numFmt formatCode="General" sourceLinked="1"/>
        <c:majorTickMark val="out"/>
        <c:minorTickMark val="none"/>
        <c:tickLblPos val="nextTo"/>
        <c:crossAx val="15570278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Information</a:t>
            </a:r>
            <a:r>
              <a:rPr lang="en-GB" sz="1400" baseline="0"/>
              <a:t> Sought by "Unsure" Respondents, </a:t>
            </a:r>
            <a:r>
              <a:rPr lang="en-GB" sz="900" baseline="0"/>
              <a:t>Fig.8</a:t>
            </a:r>
            <a:endParaRPr lang="en-GB" sz="900"/>
          </a:p>
        </c:rich>
      </c:tx>
      <c:overlay val="0"/>
    </c:title>
    <c:autoTitleDeleted val="0"/>
    <c:plotArea>
      <c:layout>
        <c:manualLayout>
          <c:layoutTarget val="inner"/>
          <c:xMode val="edge"/>
          <c:yMode val="edge"/>
          <c:x val="0.47966720447159517"/>
          <c:y val="0.11342507645259939"/>
          <c:w val="0.49464686441340189"/>
          <c:h val="0.82648318042813451"/>
        </c:manualLayout>
      </c:layout>
      <c:barChart>
        <c:barDir val="bar"/>
        <c:grouping val="clustered"/>
        <c:varyColors val="0"/>
        <c:ser>
          <c:idx val="0"/>
          <c:order val="0"/>
          <c:spPr>
            <a:solidFill>
              <a:schemeClr val="accent3">
                <a:lumMod val="40000"/>
                <a:lumOff val="60000"/>
              </a:schemeClr>
            </a:solidFill>
          </c:spPr>
          <c:invertIfNegative val="0"/>
          <c:dLbls>
            <c:txPr>
              <a:bodyPr/>
              <a:lstStyle/>
              <a:p>
                <a:pPr>
                  <a:defRPr sz="1200"/>
                </a:pPr>
                <a:endParaRPr lang="en-US"/>
              </a:p>
            </c:txPr>
            <c:showLegendKey val="0"/>
            <c:showVal val="1"/>
            <c:showCatName val="0"/>
            <c:showSerName val="0"/>
            <c:showPercent val="0"/>
            <c:showBubbleSize val="0"/>
            <c:showLeaderLines val="0"/>
          </c:dLbls>
          <c:cat>
            <c:strRef>
              <c:f>'Analysis by reason for view'!$CE$1120:$CE$1132</c:f>
              <c:strCache>
                <c:ptCount val="13"/>
                <c:pt idx="0">
                  <c:v>Local taxation?</c:v>
                </c:pt>
                <c:pt idx="1">
                  <c:v>Necessity?</c:v>
                </c:pt>
                <c:pt idx="2">
                  <c:v>What compensation is available</c:v>
                </c:pt>
                <c:pt idx="3">
                  <c:v>GAL's investment and benefits for Horley</c:v>
                </c:pt>
                <c:pt idx="4">
                  <c:v>Numbers &amp; demographics of extra people</c:v>
                </c:pt>
                <c:pt idx="5">
                  <c:v>Impact of hard coverings on flood levels?</c:v>
                </c:pt>
                <c:pt idx="6">
                  <c:v>Employment implications?</c:v>
                </c:pt>
                <c:pt idx="7">
                  <c:v>Extra houses needed?</c:v>
                </c:pt>
                <c:pt idx="8">
                  <c:v>Locations of runway &amp; linked bldgs, + map</c:v>
                </c:pt>
                <c:pt idx="9">
                  <c:v>Full details of aircraft and flight paths</c:v>
                </c:pt>
                <c:pt idx="10">
                  <c:v>Can Horley's infrastructure cope?</c:v>
                </c:pt>
                <c:pt idx="11">
                  <c:v>Facts on noise and pollution?</c:v>
                </c:pt>
                <c:pt idx="12">
                  <c:v>Roads, traffic and parking?</c:v>
                </c:pt>
              </c:strCache>
            </c:strRef>
          </c:cat>
          <c:val>
            <c:numRef>
              <c:f>'Analysis by reason for view'!$CF$1120:$CF$1132</c:f>
              <c:numCache>
                <c:formatCode>General</c:formatCode>
                <c:ptCount val="13"/>
                <c:pt idx="0">
                  <c:v>2</c:v>
                </c:pt>
                <c:pt idx="1">
                  <c:v>3</c:v>
                </c:pt>
                <c:pt idx="2">
                  <c:v>3</c:v>
                </c:pt>
                <c:pt idx="3">
                  <c:v>3</c:v>
                </c:pt>
                <c:pt idx="4">
                  <c:v>4</c:v>
                </c:pt>
                <c:pt idx="5">
                  <c:v>5</c:v>
                </c:pt>
                <c:pt idx="6">
                  <c:v>6</c:v>
                </c:pt>
                <c:pt idx="7">
                  <c:v>9</c:v>
                </c:pt>
                <c:pt idx="8">
                  <c:v>20</c:v>
                </c:pt>
                <c:pt idx="9">
                  <c:v>20</c:v>
                </c:pt>
                <c:pt idx="10">
                  <c:v>24</c:v>
                </c:pt>
                <c:pt idx="11">
                  <c:v>34</c:v>
                </c:pt>
                <c:pt idx="12">
                  <c:v>35</c:v>
                </c:pt>
              </c:numCache>
            </c:numRef>
          </c:val>
        </c:ser>
        <c:dLbls>
          <c:showLegendKey val="0"/>
          <c:showVal val="1"/>
          <c:showCatName val="0"/>
          <c:showSerName val="0"/>
          <c:showPercent val="0"/>
          <c:showBubbleSize val="0"/>
        </c:dLbls>
        <c:gapWidth val="150"/>
        <c:overlap val="-25"/>
        <c:axId val="158961024"/>
        <c:axId val="160803072"/>
      </c:barChart>
      <c:catAx>
        <c:axId val="158961024"/>
        <c:scaling>
          <c:orientation val="minMax"/>
        </c:scaling>
        <c:delete val="0"/>
        <c:axPos val="l"/>
        <c:majorTickMark val="none"/>
        <c:minorTickMark val="none"/>
        <c:tickLblPos val="nextTo"/>
        <c:txPr>
          <a:bodyPr/>
          <a:lstStyle/>
          <a:p>
            <a:pPr>
              <a:defRPr sz="1100"/>
            </a:pPr>
            <a:endParaRPr lang="en-US"/>
          </a:p>
        </c:txPr>
        <c:crossAx val="160803072"/>
        <c:crosses val="autoZero"/>
        <c:auto val="1"/>
        <c:lblAlgn val="ctr"/>
        <c:lblOffset val="100"/>
        <c:noMultiLvlLbl val="0"/>
      </c:catAx>
      <c:valAx>
        <c:axId val="160803072"/>
        <c:scaling>
          <c:orientation val="minMax"/>
        </c:scaling>
        <c:delete val="1"/>
        <c:axPos val="b"/>
        <c:title>
          <c:tx>
            <c:rich>
              <a:bodyPr/>
              <a:lstStyle/>
              <a:p>
                <a:pPr>
                  <a:defRPr sz="1200"/>
                </a:pPr>
                <a:r>
                  <a:rPr lang="en-GB" sz="1200"/>
                  <a:t>Number of times question raised</a:t>
                </a:r>
              </a:p>
            </c:rich>
          </c:tx>
          <c:layout>
            <c:manualLayout>
              <c:xMode val="edge"/>
              <c:yMode val="edge"/>
              <c:x val="0.52927322788679432"/>
              <c:y val="0.93990825688073409"/>
            </c:manualLayout>
          </c:layout>
          <c:overlay val="0"/>
        </c:title>
        <c:numFmt formatCode="General" sourceLinked="1"/>
        <c:majorTickMark val="out"/>
        <c:minorTickMark val="none"/>
        <c:tickLblPos val="nextTo"/>
        <c:crossAx val="158961024"/>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0.23824</cdr:x>
      <cdr:y>0.88924</cdr:y>
    </cdr:from>
    <cdr:to>
      <cdr:x>0.53918</cdr:x>
      <cdr:y>0.9557</cdr:y>
    </cdr:to>
    <cdr:sp macro="" textlink="">
      <cdr:nvSpPr>
        <cdr:cNvPr id="2" name="TextBox 1"/>
        <cdr:cNvSpPr txBox="1"/>
      </cdr:nvSpPr>
      <cdr:spPr>
        <a:xfrm xmlns:a="http://schemas.openxmlformats.org/drawingml/2006/main">
          <a:off x="723900" y="2676524"/>
          <a:ext cx="914400" cy="200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0.09718</cdr:x>
      <cdr:y>0.90823</cdr:y>
    </cdr:from>
    <cdr:to>
      <cdr:x>0.92163</cdr:x>
      <cdr:y>0.97785</cdr:y>
    </cdr:to>
    <cdr:sp macro="" textlink="">
      <cdr:nvSpPr>
        <cdr:cNvPr id="3" name="TextBox 2"/>
        <cdr:cNvSpPr txBox="1"/>
      </cdr:nvSpPr>
      <cdr:spPr>
        <a:xfrm xmlns:a="http://schemas.openxmlformats.org/drawingml/2006/main">
          <a:off x="295274" y="2733674"/>
          <a:ext cx="2505075"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GB" sz="900"/>
            <a:t>Estimates  sourced from Horley census data, 2011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0A74D-D4D1-4292-82E5-A44D1D00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Survey of Views on the Gatwick 2nd Runway</vt:lpstr>
    </vt:vector>
  </TitlesOfParts>
  <Company>Hewlett-Packard Company</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Views on the Gatwick 2nd Runway</dc:title>
  <dc:subject>Final Report</dc:subject>
  <dc:creator>Richard</dc:creator>
  <cp:lastModifiedBy>Richard</cp:lastModifiedBy>
  <cp:revision>3</cp:revision>
  <cp:lastPrinted>2014-11-06T11:07:00Z</cp:lastPrinted>
  <dcterms:created xsi:type="dcterms:W3CDTF">2014-11-06T11:23:00Z</dcterms:created>
  <dcterms:modified xsi:type="dcterms:W3CDTF">2014-11-06T11:27:00Z</dcterms:modified>
</cp:coreProperties>
</file>